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67A8880D" w:rsidR="00584ABE" w:rsidRPr="007637A1" w:rsidRDefault="00584ABE" w:rsidP="00584ABE">
      <w:pPr>
        <w:pStyle w:val="3GPPHeader"/>
        <w:spacing w:after="60"/>
        <w:rPr>
          <w:rFonts w:ascii="Arial" w:hAnsi="Arial" w:cs="Arial"/>
        </w:rPr>
      </w:pPr>
      <w:bookmarkStart w:id="0" w:name="_Ref462817227"/>
      <w:r w:rsidRPr="007637A1">
        <w:rPr>
          <w:rFonts w:ascii="Arial" w:hAnsi="Arial" w:cs="Arial"/>
        </w:rPr>
        <w:t>3GPP TSG-RAN WG2 #97bis</w:t>
      </w:r>
      <w:r w:rsidRPr="007637A1">
        <w:rPr>
          <w:rFonts w:ascii="Arial" w:hAnsi="Arial" w:cs="Arial"/>
        </w:rPr>
        <w:tab/>
        <w:t>Tdoc R2-17</w:t>
      </w:r>
      <w:r w:rsidR="00E565B7">
        <w:rPr>
          <w:rFonts w:ascii="Arial" w:hAnsi="Arial" w:cs="Arial"/>
        </w:rPr>
        <w:t>02802</w:t>
      </w:r>
    </w:p>
    <w:p w14:paraId="7A9879CD" w14:textId="77777777" w:rsidR="00584ABE" w:rsidRPr="007637A1" w:rsidRDefault="00584ABE" w:rsidP="00584ABE">
      <w:pPr>
        <w:pStyle w:val="3GPPHeader"/>
        <w:spacing w:after="60"/>
        <w:rPr>
          <w:rFonts w:ascii="Arial" w:hAnsi="Arial" w:cs="Arial"/>
          <w:b w:val="0"/>
          <w:noProof/>
        </w:rPr>
      </w:pPr>
      <w:r w:rsidRPr="007637A1">
        <w:rPr>
          <w:rFonts w:ascii="Arial" w:hAnsi="Arial" w:cs="Arial"/>
        </w:rPr>
        <w:t>Spokane, USA, 3</w:t>
      </w:r>
      <w:r w:rsidRPr="007637A1">
        <w:rPr>
          <w:rFonts w:ascii="Arial" w:hAnsi="Arial" w:cs="Arial"/>
          <w:vertAlign w:val="superscript"/>
        </w:rPr>
        <w:t>rd</w:t>
      </w:r>
      <w:r w:rsidRPr="007637A1">
        <w:rPr>
          <w:rFonts w:ascii="Arial" w:hAnsi="Arial" w:cs="Arial"/>
        </w:rPr>
        <w:t xml:space="preserve"> – 7</w:t>
      </w:r>
      <w:r w:rsidRPr="007637A1">
        <w:rPr>
          <w:rFonts w:ascii="Arial" w:hAnsi="Arial" w:cs="Arial"/>
          <w:vertAlign w:val="superscript"/>
        </w:rPr>
        <w:t>th</w:t>
      </w:r>
      <w:r w:rsidRPr="007637A1">
        <w:rPr>
          <w:rFonts w:ascii="Arial" w:hAnsi="Arial" w:cs="Arial"/>
        </w:rPr>
        <w:t xml:space="preserve"> April 2017</w:t>
      </w:r>
    </w:p>
    <w:p w14:paraId="4685A5BC" w14:textId="77777777" w:rsidR="00584ABE" w:rsidRPr="007637A1" w:rsidRDefault="00584ABE" w:rsidP="00584ABE">
      <w:pPr>
        <w:pStyle w:val="3GPPHeader"/>
        <w:rPr>
          <w:rFonts w:ascii="Arial" w:hAnsi="Arial" w:cs="Arial"/>
        </w:rPr>
      </w:pPr>
    </w:p>
    <w:p w14:paraId="1033E54E" w14:textId="04ADD74A" w:rsidR="00584ABE" w:rsidRPr="007637A1" w:rsidRDefault="00584ABE" w:rsidP="00584ABE">
      <w:pPr>
        <w:pStyle w:val="3GPPHeader"/>
        <w:rPr>
          <w:rFonts w:ascii="Arial" w:hAnsi="Arial" w:cs="Arial"/>
          <w:sz w:val="22"/>
        </w:rPr>
      </w:pPr>
      <w:r w:rsidRPr="007637A1">
        <w:rPr>
          <w:rFonts w:ascii="Arial" w:hAnsi="Arial" w:cs="Arial"/>
          <w:sz w:val="22"/>
        </w:rPr>
        <w:t>Agenda Item:</w:t>
      </w:r>
      <w:r w:rsidRPr="007637A1">
        <w:rPr>
          <w:rFonts w:ascii="Arial" w:hAnsi="Arial" w:cs="Arial"/>
          <w:sz w:val="22"/>
        </w:rPr>
        <w:tab/>
        <w:t>10.4.1.3</w:t>
      </w:r>
    </w:p>
    <w:p w14:paraId="31F0AA2B" w14:textId="77777777" w:rsidR="00584ABE" w:rsidRPr="007637A1" w:rsidRDefault="00584ABE" w:rsidP="00584ABE">
      <w:pPr>
        <w:pStyle w:val="3GPPHeader"/>
        <w:rPr>
          <w:rFonts w:ascii="Arial" w:hAnsi="Arial" w:cs="Arial"/>
          <w:sz w:val="22"/>
        </w:rPr>
      </w:pPr>
      <w:r w:rsidRPr="007637A1">
        <w:rPr>
          <w:rFonts w:ascii="Arial" w:hAnsi="Arial" w:cs="Arial"/>
          <w:sz w:val="22"/>
        </w:rPr>
        <w:t>Source:</w:t>
      </w:r>
      <w:r w:rsidRPr="007637A1">
        <w:rPr>
          <w:rFonts w:ascii="Arial" w:hAnsi="Arial" w:cs="Arial"/>
          <w:sz w:val="22"/>
        </w:rPr>
        <w:tab/>
        <w:t>Ericsson</w:t>
      </w:r>
    </w:p>
    <w:p w14:paraId="78BCFC60" w14:textId="72C376A3" w:rsidR="00584ABE" w:rsidRPr="007637A1" w:rsidRDefault="00584ABE" w:rsidP="00584ABE">
      <w:pPr>
        <w:pStyle w:val="3GPPHeader"/>
        <w:rPr>
          <w:rFonts w:ascii="Arial" w:hAnsi="Arial" w:cs="Arial"/>
          <w:sz w:val="22"/>
        </w:rPr>
      </w:pPr>
      <w:r w:rsidRPr="007637A1">
        <w:rPr>
          <w:rFonts w:ascii="Arial" w:hAnsi="Arial" w:cs="Arial"/>
          <w:sz w:val="22"/>
        </w:rPr>
        <w:t>Title:</w:t>
      </w:r>
      <w:r w:rsidRPr="007637A1">
        <w:rPr>
          <w:rFonts w:ascii="Arial" w:hAnsi="Arial" w:cs="Arial"/>
          <w:sz w:val="22"/>
        </w:rPr>
        <w:tab/>
      </w:r>
      <w:bookmarkStart w:id="1" w:name="_GoBack"/>
      <w:bookmarkEnd w:id="1"/>
      <w:r w:rsidR="00E565B7" w:rsidRPr="00E565B7">
        <w:rPr>
          <w:rFonts w:ascii="Arial" w:hAnsi="Arial" w:cs="Arial"/>
          <w:sz w:val="22"/>
        </w:rPr>
        <w:t>Measurement report content for C1-C2 events</w:t>
      </w:r>
      <w:r w:rsidRPr="00E565B7">
        <w:rPr>
          <w:rFonts w:ascii="Arial" w:hAnsi="Arial" w:cs="Arial"/>
          <w:sz w:val="22"/>
        </w:rPr>
        <w:t xml:space="preserve"> </w:t>
      </w:r>
    </w:p>
    <w:p w14:paraId="052AD707" w14:textId="77777777" w:rsidR="00584ABE" w:rsidRPr="007637A1" w:rsidRDefault="00584ABE" w:rsidP="00584ABE">
      <w:pPr>
        <w:pStyle w:val="3GPPHeader"/>
        <w:rPr>
          <w:rFonts w:ascii="Arial" w:hAnsi="Arial" w:cs="Arial"/>
          <w:sz w:val="22"/>
        </w:rPr>
      </w:pPr>
      <w:r w:rsidRPr="007637A1">
        <w:rPr>
          <w:rFonts w:ascii="Arial" w:hAnsi="Arial" w:cs="Arial"/>
          <w:sz w:val="22"/>
        </w:rPr>
        <w:t>Document for:</w:t>
      </w:r>
      <w:r w:rsidRPr="007637A1">
        <w:rPr>
          <w:rFonts w:ascii="Arial" w:hAnsi="Arial" w:cs="Arial"/>
          <w:sz w:val="22"/>
        </w:rPr>
        <w:tab/>
        <w:t>Discussion, Decision</w:t>
      </w:r>
    </w:p>
    <w:p w14:paraId="51EDDA25" w14:textId="77777777" w:rsidR="00D8203B" w:rsidRPr="002202E1" w:rsidRDefault="00D8203B" w:rsidP="00D8203B">
      <w:pPr>
        <w:pStyle w:val="Heading1"/>
        <w:rPr>
          <w:lang w:val="en-US"/>
        </w:rPr>
      </w:pPr>
      <w:r w:rsidRPr="002202E1">
        <w:rPr>
          <w:lang w:val="en-US"/>
        </w:rPr>
        <w:t>Introduction</w:t>
      </w:r>
      <w:bookmarkEnd w:id="0"/>
    </w:p>
    <w:p w14:paraId="667C8A59" w14:textId="44864C54" w:rsidR="00601ACA" w:rsidRPr="007637A1" w:rsidRDefault="00601ACA" w:rsidP="00601ACA">
      <w:pPr>
        <w:pStyle w:val="BodyText"/>
        <w:jc w:val="both"/>
        <w:rPr>
          <w:rFonts w:ascii="Arial" w:eastAsia="MS Mincho" w:hAnsi="Arial" w:cs="Arial"/>
          <w:sz w:val="20"/>
          <w:szCs w:val="20"/>
        </w:rPr>
      </w:pPr>
      <w:r w:rsidRPr="007637A1">
        <w:rPr>
          <w:rFonts w:ascii="Arial" w:hAnsi="Arial" w:cs="Arial"/>
          <w:sz w:val="20"/>
          <w:szCs w:val="20"/>
        </w:rPr>
        <w:t xml:space="preserve">In RAN2#96 the following agreements have been made concerning measurement reports in NR for RRC_CONNECTED UEs: </w:t>
      </w:r>
    </w:p>
    <w:p w14:paraId="7A0A75BE" w14:textId="77777777" w:rsidR="00601ACA" w:rsidRPr="007637A1" w:rsidRDefault="00601ACA" w:rsidP="00601ACA">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7637A1">
        <w:rPr>
          <w:rFonts w:ascii="Arial" w:hAnsi="Arial" w:cs="Arial"/>
          <w:sz w:val="20"/>
          <w:szCs w:val="20"/>
        </w:rPr>
        <w:t>2</w:t>
      </w:r>
      <w:r w:rsidRPr="007637A1">
        <w:rPr>
          <w:rFonts w:ascii="Arial" w:hAnsi="Arial" w:cs="Arial"/>
          <w:sz w:val="20"/>
          <w:szCs w:val="20"/>
        </w:rPr>
        <w:tab/>
        <w:t>Measurement report will contain cell measurements</w:t>
      </w:r>
    </w:p>
    <w:p w14:paraId="7E53FF51" w14:textId="77777777" w:rsidR="00601ACA" w:rsidRPr="007637A1" w:rsidRDefault="00601ACA" w:rsidP="00601ACA">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7637A1">
        <w:rPr>
          <w:rFonts w:ascii="Arial" w:hAnsi="Arial" w:cs="Arial"/>
          <w:sz w:val="20"/>
          <w:szCs w:val="20"/>
        </w:rPr>
        <w:t>FFS whether the measurement report contains beams measurements</w:t>
      </w:r>
    </w:p>
    <w:p w14:paraId="27B77DD6" w14:textId="77777777" w:rsidR="00601ACA" w:rsidRPr="007637A1" w:rsidRDefault="00601ACA" w:rsidP="00601ACA">
      <w:pPr>
        <w:pStyle w:val="Doc-text2"/>
        <w:ind w:left="0" w:firstLine="0"/>
        <w:rPr>
          <w:rFonts w:ascii="Arial" w:hAnsi="Arial" w:cs="Arial"/>
          <w:sz w:val="20"/>
          <w:szCs w:val="20"/>
        </w:rPr>
      </w:pPr>
    </w:p>
    <w:p w14:paraId="12F5E554" w14:textId="77777777" w:rsidR="00636A5D" w:rsidRPr="007637A1" w:rsidRDefault="00636A5D" w:rsidP="00287895">
      <w:pPr>
        <w:pStyle w:val="BodyText"/>
        <w:jc w:val="both"/>
        <w:rPr>
          <w:rFonts w:ascii="Arial" w:eastAsia="MS Mincho" w:hAnsi="Arial" w:cs="Arial"/>
          <w:sz w:val="20"/>
          <w:szCs w:val="20"/>
        </w:rPr>
      </w:pPr>
      <w:r w:rsidRPr="007637A1">
        <w:rPr>
          <w:rFonts w:ascii="Arial" w:eastAsia="MS Mincho" w:hAnsi="Arial" w:cs="Arial"/>
          <w:sz w:val="20"/>
          <w:szCs w:val="20"/>
        </w:rPr>
        <w:t>In RAN2#97 NR meeting in Athens, the following agreement was made.</w:t>
      </w:r>
    </w:p>
    <w:p w14:paraId="6FB7A7D8" w14:textId="77777777" w:rsidR="00636A5D" w:rsidRPr="007637A1" w:rsidRDefault="00636A5D" w:rsidP="00636A5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7637A1">
        <w:rPr>
          <w:rFonts w:ascii="Arial" w:eastAsia="MS Mincho" w:hAnsi="Arial" w:cs="Arial"/>
          <w:sz w:val="20"/>
          <w:szCs w:val="24"/>
          <w:lang w:eastAsia="en-GB"/>
        </w:rPr>
        <w:t>Agreement:</w:t>
      </w:r>
    </w:p>
    <w:p w14:paraId="73AEF5F6" w14:textId="77777777" w:rsidR="00636A5D" w:rsidRPr="007637A1" w:rsidRDefault="00636A5D" w:rsidP="00636A5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7637A1">
        <w:rPr>
          <w:rFonts w:ascii="Arial" w:eastAsia="MS Mincho" w:hAnsi="Arial" w:cs="Arial"/>
          <w:sz w:val="20"/>
          <w:szCs w:val="24"/>
          <w:lang w:eastAsia="en-GB"/>
        </w:rPr>
        <w:t>1</w:t>
      </w:r>
      <w:r w:rsidRPr="007637A1">
        <w:rPr>
          <w:rFonts w:ascii="Arial" w:eastAsia="MS Mincho" w:hAnsi="Arial" w:cs="Arial"/>
          <w:sz w:val="20"/>
          <w:szCs w:val="24"/>
          <w:lang w:eastAsia="en-GB"/>
        </w:rPr>
        <w:tab/>
        <w:t>Support reporting of individual beam measurement i.e. that network can configure the UE to report the N best beams. Actual beam result may be reported (as in LTE)</w:t>
      </w:r>
    </w:p>
    <w:p w14:paraId="1A1EDF2C" w14:textId="77777777" w:rsidR="00636A5D" w:rsidRPr="007637A1" w:rsidRDefault="00636A5D" w:rsidP="00636A5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7637A1">
        <w:rPr>
          <w:rFonts w:ascii="Arial" w:eastAsia="MS Mincho" w:hAnsi="Arial" w:cs="Arial"/>
          <w:sz w:val="20"/>
          <w:szCs w:val="24"/>
          <w:lang w:eastAsia="en-GB"/>
        </w:rPr>
        <w:t>FFS whether it will be possible to report 'beam' based on idle RS (RAN1 issue)</w:t>
      </w:r>
    </w:p>
    <w:p w14:paraId="64FD2577" w14:textId="77777777" w:rsidR="00636A5D" w:rsidRPr="007637A1" w:rsidRDefault="00636A5D" w:rsidP="00287895">
      <w:pPr>
        <w:pStyle w:val="BodyText"/>
        <w:jc w:val="both"/>
        <w:rPr>
          <w:rFonts w:ascii="Arial" w:eastAsia="MS Mincho" w:hAnsi="Arial" w:cs="Arial"/>
          <w:sz w:val="20"/>
          <w:szCs w:val="20"/>
        </w:rPr>
      </w:pPr>
    </w:p>
    <w:p w14:paraId="17C36D5A" w14:textId="77777777" w:rsidR="007637A1" w:rsidRPr="00701A80" w:rsidRDefault="007637A1" w:rsidP="007637A1">
      <w:pPr>
        <w:pStyle w:val="BodyText"/>
        <w:jc w:val="both"/>
        <w:rPr>
          <w:rFonts w:ascii="Arial" w:hAnsi="Arial" w:cs="Arial"/>
          <w:sz w:val="20"/>
          <w:szCs w:val="20"/>
        </w:rPr>
      </w:pPr>
      <w:r w:rsidRPr="00701A80">
        <w:rPr>
          <w:rFonts w:ascii="Arial" w:hAnsi="Arial" w:cs="Arial"/>
          <w:sz w:val="20"/>
          <w:szCs w:val="20"/>
        </w:rPr>
        <w:t>In RAN</w:t>
      </w:r>
      <w:r>
        <w:rPr>
          <w:rFonts w:ascii="Arial" w:hAnsi="Arial" w:cs="Arial"/>
          <w:sz w:val="20"/>
          <w:szCs w:val="20"/>
        </w:rPr>
        <w:t>1</w:t>
      </w:r>
      <w:r w:rsidRPr="00701A80">
        <w:rPr>
          <w:rFonts w:ascii="Arial" w:hAnsi="Arial" w:cs="Arial"/>
          <w:sz w:val="20"/>
          <w:szCs w:val="20"/>
        </w:rPr>
        <w:t>#</w:t>
      </w:r>
      <w:r>
        <w:rPr>
          <w:rFonts w:ascii="Arial" w:hAnsi="Arial" w:cs="Arial"/>
          <w:sz w:val="20"/>
          <w:szCs w:val="20"/>
        </w:rPr>
        <w:t>88</w:t>
      </w:r>
      <w:r w:rsidRPr="00701A80">
        <w:rPr>
          <w:rFonts w:ascii="Arial" w:hAnsi="Arial" w:cs="Arial"/>
          <w:sz w:val="20"/>
          <w:szCs w:val="20"/>
        </w:rPr>
        <w:t xml:space="preserve"> NR meeting in Athens, it was agreed </w:t>
      </w:r>
      <w:r>
        <w:rPr>
          <w:rFonts w:ascii="Arial" w:hAnsi="Arial" w:cs="Arial"/>
          <w:sz w:val="20"/>
          <w:szCs w:val="20"/>
        </w:rPr>
        <w:t xml:space="preserve">[1] </w:t>
      </w:r>
      <w:r w:rsidRPr="00701A80">
        <w:rPr>
          <w:rFonts w:ascii="Arial" w:hAnsi="Arial" w:cs="Arial"/>
          <w:sz w:val="20"/>
          <w:szCs w:val="20"/>
        </w:rPr>
        <w:t xml:space="preserve">that </w:t>
      </w:r>
      <w:r>
        <w:rPr>
          <w:rFonts w:ascii="Arial" w:hAnsi="Arial" w:cs="Arial"/>
          <w:sz w:val="20"/>
          <w:szCs w:val="20"/>
        </w:rPr>
        <w:t>CSI-RS can be used for RRM measurements for mobility in</w:t>
      </w:r>
      <w:r w:rsidRPr="00701A80">
        <w:rPr>
          <w:rFonts w:ascii="Arial" w:hAnsi="Arial" w:cs="Arial"/>
          <w:sz w:val="20"/>
          <w:szCs w:val="20"/>
        </w:rPr>
        <w:t xml:space="preserve"> RRC_CONNECTED </w:t>
      </w:r>
      <w:r>
        <w:rPr>
          <w:rFonts w:ascii="Arial" w:hAnsi="Arial" w:cs="Arial"/>
          <w:sz w:val="20"/>
          <w:szCs w:val="20"/>
        </w:rPr>
        <w:t>mode.</w:t>
      </w:r>
    </w:p>
    <w:p w14:paraId="3F46D828" w14:textId="77777777" w:rsidR="007637A1" w:rsidRPr="00CE3232" w:rsidRDefault="007637A1" w:rsidP="007637A1">
      <w:pPr>
        <w:pStyle w:val="Doc-text2"/>
        <w:pBdr>
          <w:top w:val="single" w:sz="4" w:space="1" w:color="auto"/>
          <w:left w:val="single" w:sz="4" w:space="4" w:color="auto"/>
          <w:bottom w:val="single" w:sz="4" w:space="1" w:color="auto"/>
          <w:right w:val="single" w:sz="4" w:space="4" w:color="auto"/>
        </w:pBdr>
        <w:tabs>
          <w:tab w:val="clear" w:pos="1622"/>
          <w:tab w:val="left" w:pos="1276"/>
        </w:tabs>
      </w:pPr>
      <w:r w:rsidRPr="00CE3232">
        <w:t>For CONNECTED mode RRM measurement for L3 mobility, CSI-RS can be used, in addition to IDLE mode RS</w:t>
      </w:r>
    </w:p>
    <w:p w14:paraId="1BDF54CB" w14:textId="77777777" w:rsidR="007637A1" w:rsidRPr="00CE3232" w:rsidRDefault="007637A1" w:rsidP="007637A1">
      <w:pPr>
        <w:pStyle w:val="Doc-text2"/>
        <w:pBdr>
          <w:top w:val="single" w:sz="4" w:space="1" w:color="auto"/>
          <w:left w:val="single" w:sz="4" w:space="4" w:color="auto"/>
          <w:bottom w:val="single" w:sz="4" w:space="1" w:color="auto"/>
          <w:right w:val="single" w:sz="4" w:space="4" w:color="auto"/>
        </w:pBdr>
        <w:tabs>
          <w:tab w:val="clear" w:pos="1622"/>
          <w:tab w:val="left" w:pos="1843"/>
        </w:tabs>
      </w:pPr>
      <w:r w:rsidRPr="00CE3232">
        <w:t>•</w:t>
      </w:r>
      <w:r w:rsidRPr="00CE3232">
        <w:tab/>
        <w:t>Note that RAN1 will consider configuration overhead and possible inter-gNB signaling overhead</w:t>
      </w:r>
    </w:p>
    <w:p w14:paraId="61C4B68D" w14:textId="77777777" w:rsidR="007637A1" w:rsidRPr="00701A80" w:rsidRDefault="007637A1" w:rsidP="007637A1">
      <w:pPr>
        <w:pStyle w:val="Doc-text2"/>
        <w:pBdr>
          <w:top w:val="single" w:sz="4" w:space="1" w:color="auto"/>
          <w:left w:val="single" w:sz="4" w:space="4" w:color="auto"/>
          <w:bottom w:val="single" w:sz="4" w:space="1" w:color="auto"/>
          <w:right w:val="single" w:sz="4" w:space="4" w:color="auto"/>
        </w:pBdr>
        <w:tabs>
          <w:tab w:val="clear" w:pos="1622"/>
          <w:tab w:val="left" w:pos="1843"/>
        </w:tabs>
      </w:pPr>
      <w:r w:rsidRPr="00CE3232">
        <w:t>•</w:t>
      </w:r>
      <w:r w:rsidRPr="00CE3232">
        <w:tab/>
        <w:t>Detection of neighbor cell for measurement is based on NR-SS</w:t>
      </w:r>
    </w:p>
    <w:p w14:paraId="7CA946E7" w14:textId="6A925219" w:rsidR="008C2578" w:rsidRPr="00701A80" w:rsidRDefault="007637A1" w:rsidP="008C2578">
      <w:pPr>
        <w:pStyle w:val="BodyText"/>
        <w:jc w:val="both"/>
        <w:rPr>
          <w:rFonts w:ascii="Arial" w:hAnsi="Arial" w:cs="Arial"/>
          <w:sz w:val="20"/>
          <w:szCs w:val="20"/>
        </w:rPr>
      </w:pPr>
      <w:r w:rsidRPr="00701A80">
        <w:rPr>
          <w:rFonts w:ascii="Arial" w:hAnsi="Arial" w:cs="Arial"/>
          <w:sz w:val="20"/>
          <w:szCs w:val="20"/>
        </w:rPr>
        <w:t xml:space="preserve"> </w:t>
      </w:r>
      <w:r w:rsidR="008C2578">
        <w:rPr>
          <w:rFonts w:ascii="Arial" w:hAnsi="Arial" w:cs="Arial"/>
          <w:sz w:val="20"/>
          <w:szCs w:val="20"/>
        </w:rPr>
        <w:t>and</w:t>
      </w:r>
    </w:p>
    <w:p w14:paraId="4D354036" w14:textId="77777777"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rsidRPr="00CE3232">
        <w:t xml:space="preserve">For </w:t>
      </w:r>
      <w:r w:rsidRPr="008C2578">
        <w:t>Agreements:</w:t>
      </w:r>
    </w:p>
    <w:p w14:paraId="0EED3581" w14:textId="5279AC2D"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 xml:space="preserve">- </w:t>
      </w:r>
      <w:r w:rsidRPr="008C2578">
        <w:t xml:space="preserve">NR supports the following beam reporting considering L groups where L&gt;=1 and each group refers to a Rx beam set (Alt1) or a UE antenna group (Alt2) depending on which alternative is adopted. </w:t>
      </w:r>
    </w:p>
    <w:p w14:paraId="3D2A6031" w14:textId="479FE42B"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t xml:space="preserve">- </w:t>
      </w:r>
      <w:r w:rsidRPr="008C2578">
        <w:t>For each group l, UE reports at least the following information:</w:t>
      </w:r>
    </w:p>
    <w:p w14:paraId="1DB918D6" w14:textId="18DC00E4"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rsidRPr="008C2578">
        <w:tab/>
      </w:r>
      <w:r>
        <w:tab/>
      </w:r>
      <w:r>
        <w:tab/>
      </w:r>
      <w:r>
        <w:tab/>
        <w:t xml:space="preserve">- </w:t>
      </w:r>
      <w:r w:rsidRPr="008C2578">
        <w:t>Information indicating group at least for some cases</w:t>
      </w:r>
    </w:p>
    <w:p w14:paraId="60FA85D5" w14:textId="764B4F3C"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r>
      <w:r>
        <w:tab/>
        <w:t xml:space="preserve">- </w:t>
      </w:r>
      <w:r w:rsidRPr="008C2578">
        <w:t>FFS: condition(s) to omit this parameter e.g. when L=1 or Nl=1</w:t>
      </w:r>
    </w:p>
    <w:p w14:paraId="05ED3026" w14:textId="5B801DC6"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t xml:space="preserve">- </w:t>
      </w:r>
      <w:r w:rsidRPr="008C2578">
        <w:t>Measurement quantities for Nl beam (s)</w:t>
      </w:r>
    </w:p>
    <w:p w14:paraId="775CC744" w14:textId="6ABEBF81"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r>
      <w:r>
        <w:tab/>
        <w:t xml:space="preserve">- </w:t>
      </w:r>
      <w:r w:rsidRPr="008C2578">
        <w:t>Support L1 RSRP and CSI report (when CSI-RS is for CSI acquisition)</w:t>
      </w:r>
    </w:p>
    <w:p w14:paraId="3D557503" w14:textId="2636B332"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r>
      <w:r>
        <w:tab/>
      </w:r>
      <w:r>
        <w:tab/>
        <w:t xml:space="preserve">- </w:t>
      </w:r>
      <w:r w:rsidRPr="008C2578">
        <w:t>FFS: the details of RSRP/CSI derivation and content</w:t>
      </w:r>
    </w:p>
    <w:p w14:paraId="1276D0EE" w14:textId="70B78698"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r>
      <w:r>
        <w:tab/>
      </w:r>
      <w:r>
        <w:tab/>
        <w:t xml:space="preserve">- </w:t>
      </w:r>
      <w:r w:rsidRPr="008C2578">
        <w:t xml:space="preserve">FFS: Other reporting contents, e.g., RSRQ  </w:t>
      </w:r>
    </w:p>
    <w:p w14:paraId="7339EFF5" w14:textId="3D19E76F"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r>
      <w:r>
        <w:tab/>
      </w:r>
      <w:r>
        <w:tab/>
        <w:t xml:space="preserve">- </w:t>
      </w:r>
      <w:r w:rsidRPr="008C2578">
        <w:t>FFS: Configurability between L1 RSRP and CSI report</w:t>
      </w:r>
    </w:p>
    <w:p w14:paraId="10B77E5F" w14:textId="29207E52"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r>
      <w:r>
        <w:tab/>
      </w:r>
      <w:r>
        <w:tab/>
        <w:t xml:space="preserve">- </w:t>
      </w:r>
      <w:r w:rsidRPr="008C2578">
        <w:t>FFS: whether or not to support differential L1 RSRP feedback</w:t>
      </w:r>
    </w:p>
    <w:p w14:paraId="5E3669D1" w14:textId="77777777" w:rsid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r>
      <w:r>
        <w:tab/>
      </w:r>
      <w:r>
        <w:tab/>
        <w:t xml:space="preserve">- </w:t>
      </w:r>
      <w:r w:rsidRPr="008C2578">
        <w:t xml:space="preserve">FFS: How to select Nl beam(s) e.g max Nl beams in terms of received </w:t>
      </w:r>
    </w:p>
    <w:p w14:paraId="22267B9B" w14:textId="77777777" w:rsid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r>
      <w:r>
        <w:tab/>
      </w:r>
      <w:r>
        <w:tab/>
        <w:t xml:space="preserve">  </w:t>
      </w:r>
      <w:r w:rsidRPr="008C2578">
        <w:t xml:space="preserve">power being above a certain threshold or in terms of correlation less </w:t>
      </w:r>
    </w:p>
    <w:p w14:paraId="6A77B96F" w14:textId="77DD074A"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lastRenderedPageBreak/>
        <w:tab/>
      </w:r>
      <w:r>
        <w:tab/>
      </w:r>
      <w:r>
        <w:tab/>
      </w:r>
      <w:r>
        <w:tab/>
      </w:r>
      <w:r>
        <w:tab/>
      </w:r>
      <w:r>
        <w:tab/>
        <w:t xml:space="preserve">  </w:t>
      </w:r>
      <w:r w:rsidRPr="008C2578">
        <w:t>than a certain threshold</w:t>
      </w:r>
    </w:p>
    <w:p w14:paraId="0E11B6A3" w14:textId="333A0440"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t xml:space="preserve">- </w:t>
      </w:r>
      <w:r w:rsidRPr="008C2578">
        <w:t>Information indicating Nl DL Tx beam(s) when applicable</w:t>
      </w:r>
    </w:p>
    <w:p w14:paraId="0A7FC4AA" w14:textId="77777777" w:rsid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r>
      <w:r>
        <w:tab/>
        <w:t xml:space="preserve">- </w:t>
      </w:r>
      <w:r w:rsidRPr="008C2578">
        <w:t xml:space="preserve">FFS: the details on this information, e.g., CSI-RS resource IDs, antenna port </w:t>
      </w:r>
    </w:p>
    <w:p w14:paraId="17C6D604" w14:textId="77777777" w:rsid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r>
      <w:r>
        <w:tab/>
        <w:t xml:space="preserve">  </w:t>
      </w:r>
      <w:r w:rsidRPr="008C2578">
        <w:t xml:space="preserve">index, a combination of antenna port index and a time index, sequence </w:t>
      </w:r>
    </w:p>
    <w:p w14:paraId="5898407D" w14:textId="074D3994"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r>
      <w:r>
        <w:tab/>
        <w:t xml:space="preserve">  </w:t>
      </w:r>
      <w:r w:rsidRPr="008C2578">
        <w:t>index, beam selection rules for assisting rank selection for MIMO tx, etc.</w:t>
      </w:r>
    </w:p>
    <w:p w14:paraId="63EEDADE" w14:textId="086482F3"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t xml:space="preserve">- </w:t>
      </w:r>
      <w:r w:rsidRPr="008C2578">
        <w:t>This group based beam reporting is configurable per UE basis.</w:t>
      </w:r>
    </w:p>
    <w:p w14:paraId="7C5B8C69" w14:textId="77777777" w:rsid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t xml:space="preserve">- </w:t>
      </w:r>
      <w:r w:rsidRPr="008C2578">
        <w:t xml:space="preserve">This group based beam reporting can be turned off per UE basis e.g. when L=1 or </w:t>
      </w:r>
    </w:p>
    <w:p w14:paraId="5D4F6039" w14:textId="319CFD66"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t xml:space="preserve">  </w:t>
      </w:r>
      <w:r w:rsidRPr="008C2578">
        <w:t>Nl=1</w:t>
      </w:r>
    </w:p>
    <w:p w14:paraId="492B41EC" w14:textId="64432C91"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r>
      <w:r>
        <w:tab/>
        <w:t xml:space="preserve">- </w:t>
      </w:r>
      <w:r w:rsidRPr="008C2578">
        <w:t xml:space="preserve">NOTE: No group identifier is reported when it is turned off </w:t>
      </w:r>
    </w:p>
    <w:p w14:paraId="095484AA" w14:textId="77777777" w:rsid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t xml:space="preserve">- </w:t>
      </w:r>
      <w:r w:rsidRPr="008C2578">
        <w:t xml:space="preserve">FFS: how L is determined. e.g. by network configuration or UE selection or UE </w:t>
      </w:r>
    </w:p>
    <w:p w14:paraId="1B8CE50F" w14:textId="61E05C28" w:rsidR="008C2578" w:rsidRPr="008C2578" w:rsidRDefault="008C2578" w:rsidP="008C2578">
      <w:pPr>
        <w:pStyle w:val="Doc-text2"/>
        <w:pBdr>
          <w:top w:val="single" w:sz="4" w:space="1" w:color="auto"/>
          <w:left w:val="single" w:sz="4" w:space="4" w:color="auto"/>
          <w:bottom w:val="single" w:sz="4" w:space="1" w:color="auto"/>
          <w:right w:val="single" w:sz="4" w:space="4" w:color="auto"/>
        </w:pBdr>
        <w:tabs>
          <w:tab w:val="left" w:pos="1276"/>
        </w:tabs>
      </w:pPr>
      <w:r>
        <w:tab/>
      </w:r>
      <w:r>
        <w:tab/>
      </w:r>
      <w:r>
        <w:tab/>
      </w:r>
      <w:r>
        <w:tab/>
        <w:t xml:space="preserve">  </w:t>
      </w:r>
      <w:r w:rsidRPr="008C2578">
        <w:t>capability e.g. how many beams can be received simultaneously</w:t>
      </w:r>
    </w:p>
    <w:p w14:paraId="0969956F" w14:textId="77777777" w:rsidR="008C2578" w:rsidRDefault="008C2578" w:rsidP="008C2578">
      <w:pPr>
        <w:pStyle w:val="Doc-text2"/>
        <w:pBdr>
          <w:top w:val="single" w:sz="4" w:space="1" w:color="auto"/>
          <w:left w:val="single" w:sz="4" w:space="4" w:color="auto"/>
          <w:bottom w:val="single" w:sz="4" w:space="1" w:color="auto"/>
          <w:right w:val="single" w:sz="4" w:space="4" w:color="auto"/>
        </w:pBdr>
        <w:tabs>
          <w:tab w:val="clear" w:pos="1622"/>
          <w:tab w:val="left" w:pos="1276"/>
        </w:tabs>
      </w:pPr>
      <w:r>
        <w:tab/>
      </w:r>
      <w:r>
        <w:tab/>
      </w:r>
      <w:r>
        <w:tab/>
      </w:r>
      <w:r>
        <w:tab/>
        <w:t xml:space="preserve">- </w:t>
      </w:r>
      <w:r w:rsidRPr="008C2578">
        <w:t>FFS: how is configured using the CSI framework to support multi-panel or multi-</w:t>
      </w:r>
    </w:p>
    <w:p w14:paraId="0B86BA8C" w14:textId="5F0360A0" w:rsidR="008C2578" w:rsidRPr="00701A80" w:rsidRDefault="008C2578" w:rsidP="008C2578">
      <w:pPr>
        <w:pStyle w:val="Doc-text2"/>
        <w:pBdr>
          <w:top w:val="single" w:sz="4" w:space="1" w:color="auto"/>
          <w:left w:val="single" w:sz="4" w:space="4" w:color="auto"/>
          <w:bottom w:val="single" w:sz="4" w:space="1" w:color="auto"/>
          <w:right w:val="single" w:sz="4" w:space="4" w:color="auto"/>
        </w:pBdr>
        <w:tabs>
          <w:tab w:val="clear" w:pos="1622"/>
          <w:tab w:val="left" w:pos="1276"/>
        </w:tabs>
      </w:pPr>
      <w:r>
        <w:tab/>
      </w:r>
      <w:r>
        <w:tab/>
      </w:r>
      <w:r>
        <w:tab/>
      </w:r>
      <w:r>
        <w:tab/>
        <w:t xml:space="preserve">  </w:t>
      </w:r>
      <w:r w:rsidRPr="008C2578">
        <w:t>TRP transmission</w:t>
      </w:r>
    </w:p>
    <w:p w14:paraId="2D8F244E" w14:textId="362E49DA" w:rsidR="007637A1" w:rsidRPr="007637A1" w:rsidRDefault="008C2578" w:rsidP="00287895">
      <w:pPr>
        <w:pStyle w:val="BodyText"/>
        <w:jc w:val="both"/>
        <w:rPr>
          <w:rFonts w:ascii="Arial" w:hAnsi="Arial" w:cs="Arial"/>
          <w:sz w:val="20"/>
          <w:szCs w:val="20"/>
        </w:rPr>
      </w:pPr>
      <w:r w:rsidRPr="00701A80">
        <w:rPr>
          <w:rFonts w:ascii="Arial" w:hAnsi="Arial" w:cs="Arial"/>
          <w:sz w:val="20"/>
          <w:szCs w:val="20"/>
        </w:rPr>
        <w:t xml:space="preserve"> </w:t>
      </w:r>
    </w:p>
    <w:p w14:paraId="717FF62D" w14:textId="24273E11" w:rsidR="00D8203B" w:rsidRPr="007637A1" w:rsidRDefault="00636A5D" w:rsidP="00287895">
      <w:pPr>
        <w:pStyle w:val="BodyText"/>
        <w:jc w:val="both"/>
        <w:rPr>
          <w:rFonts w:ascii="Arial" w:eastAsia="MS Mincho" w:hAnsi="Arial" w:cs="Arial"/>
          <w:sz w:val="20"/>
          <w:szCs w:val="20"/>
        </w:rPr>
      </w:pPr>
      <w:bookmarkStart w:id="2" w:name="_Ref462918989"/>
      <w:r w:rsidRPr="007637A1">
        <w:rPr>
          <w:rFonts w:ascii="Arial" w:eastAsia="MS Mincho" w:hAnsi="Arial" w:cs="Arial"/>
          <w:sz w:val="20"/>
          <w:szCs w:val="20"/>
        </w:rPr>
        <w:t xml:space="preserve">In this paper we discuss the reporting format for the </w:t>
      </w:r>
      <w:r w:rsidR="007637A1">
        <w:rPr>
          <w:rFonts w:ascii="Arial" w:eastAsia="MS Mincho" w:hAnsi="Arial" w:cs="Arial"/>
          <w:sz w:val="20"/>
          <w:szCs w:val="20"/>
        </w:rPr>
        <w:t>CSI-</w:t>
      </w:r>
      <w:r w:rsidRPr="007637A1">
        <w:rPr>
          <w:rFonts w:ascii="Arial" w:eastAsia="MS Mincho" w:hAnsi="Arial" w:cs="Arial"/>
          <w:sz w:val="20"/>
          <w:szCs w:val="20"/>
        </w:rPr>
        <w:t xml:space="preserve">RS based measurement </w:t>
      </w:r>
      <w:r w:rsidR="003970B4">
        <w:rPr>
          <w:rFonts w:ascii="Arial" w:eastAsia="MS Mincho" w:hAnsi="Arial" w:cs="Arial"/>
          <w:sz w:val="20"/>
          <w:szCs w:val="20"/>
        </w:rPr>
        <w:t>reports,</w:t>
      </w:r>
      <w:r w:rsidR="007637A1">
        <w:rPr>
          <w:rFonts w:ascii="Arial" w:eastAsia="MS Mincho" w:hAnsi="Arial" w:cs="Arial"/>
          <w:sz w:val="20"/>
          <w:szCs w:val="20"/>
        </w:rPr>
        <w:t xml:space="preserve"> which will enable</w:t>
      </w:r>
      <w:r w:rsidRPr="007637A1">
        <w:rPr>
          <w:rFonts w:ascii="Arial" w:eastAsia="MS Mincho" w:hAnsi="Arial" w:cs="Arial"/>
          <w:sz w:val="20"/>
          <w:szCs w:val="20"/>
        </w:rPr>
        <w:t xml:space="preserve"> beam </w:t>
      </w:r>
      <w:r w:rsidR="003970B4">
        <w:rPr>
          <w:rFonts w:ascii="Arial" w:eastAsia="MS Mincho" w:hAnsi="Arial" w:cs="Arial"/>
          <w:sz w:val="20"/>
          <w:szCs w:val="20"/>
        </w:rPr>
        <w:t>level measurement reporting</w:t>
      </w:r>
      <w:r w:rsidR="007637A1">
        <w:rPr>
          <w:rFonts w:ascii="Arial" w:eastAsia="MS Mincho" w:hAnsi="Arial" w:cs="Arial"/>
          <w:sz w:val="20"/>
          <w:szCs w:val="20"/>
        </w:rPr>
        <w:t>.</w:t>
      </w:r>
      <w:r w:rsidRPr="007637A1">
        <w:rPr>
          <w:rFonts w:ascii="Arial" w:eastAsia="MS Mincho" w:hAnsi="Arial" w:cs="Arial"/>
          <w:sz w:val="20"/>
          <w:szCs w:val="20"/>
        </w:rPr>
        <w:t xml:space="preserve"> </w:t>
      </w:r>
    </w:p>
    <w:p w14:paraId="55141043" w14:textId="77777777" w:rsidR="00D8203B" w:rsidRPr="002202E1" w:rsidRDefault="00D8203B" w:rsidP="00D8203B">
      <w:pPr>
        <w:pStyle w:val="Heading1"/>
        <w:rPr>
          <w:lang w:val="en-US"/>
        </w:rPr>
      </w:pPr>
      <w:bookmarkStart w:id="3" w:name="_Ref178064866"/>
      <w:r w:rsidRPr="002202E1">
        <w:rPr>
          <w:lang w:val="en-US"/>
        </w:rPr>
        <w:t>Discussion</w:t>
      </w:r>
      <w:bookmarkEnd w:id="3"/>
    </w:p>
    <w:p w14:paraId="0C607FB2" w14:textId="77777777" w:rsidR="007637A1" w:rsidRDefault="007637A1" w:rsidP="007637A1">
      <w:pPr>
        <w:pStyle w:val="Heading2"/>
        <w:rPr>
          <w:lang w:val="en-US"/>
        </w:rPr>
      </w:pPr>
      <w:r>
        <w:rPr>
          <w:lang w:val="en-US"/>
        </w:rPr>
        <w:t>LTE RRM based on CSI-RS</w:t>
      </w:r>
    </w:p>
    <w:p w14:paraId="1595605B" w14:textId="2ADCC4BF" w:rsidR="007637A1" w:rsidRPr="007637A1" w:rsidRDefault="007637A1" w:rsidP="007637A1">
      <w:pPr>
        <w:rPr>
          <w:lang w:eastAsia="zh-CN"/>
        </w:rPr>
      </w:pPr>
      <w:r>
        <w:rPr>
          <w:lang w:eastAsia="zh-CN"/>
        </w:rPr>
        <w:t>LTE introduced support for RRM measurements based on CSI-RS as part of the small cells enhancements work in Rel. 12. The main purpose was to enable discovery of a dormant transmission point by transmitting a sparse signal. It is based on a discovery reference signal (DRS) concept, enabling UEs to be configured with time/frequency search spaces where transmission points will transmit PSS/SSS/CRS and optionally also CSI-RS, see fur</w:t>
      </w:r>
      <w:r w:rsidR="008C145A">
        <w:rPr>
          <w:lang w:eastAsia="zh-CN"/>
        </w:rPr>
        <w:t>ther configuration details in [</w:t>
      </w:r>
      <w:r w:rsidR="00071CE8">
        <w:rPr>
          <w:lang w:eastAsia="zh-CN"/>
        </w:rPr>
        <w:t>2</w:t>
      </w:r>
      <w:r>
        <w:rPr>
          <w:lang w:eastAsia="zh-CN"/>
        </w:rPr>
        <w:t xml:space="preserve">]. The UE can be configured to measure </w:t>
      </w:r>
      <w:r>
        <w:t xml:space="preserve">and report </w:t>
      </w:r>
      <w:r>
        <w:rPr>
          <w:lang w:eastAsia="zh-CN"/>
        </w:rPr>
        <w:t xml:space="preserve">the </w:t>
      </w:r>
      <w:r>
        <w:t xml:space="preserve">received </w:t>
      </w:r>
      <w:r>
        <w:rPr>
          <w:lang w:eastAsia="zh-CN"/>
        </w:rPr>
        <w:t>signal</w:t>
      </w:r>
      <w:r>
        <w:t xml:space="preserve"> strength</w:t>
      </w:r>
      <w:r>
        <w:rPr>
          <w:lang w:eastAsia="zh-CN"/>
        </w:rPr>
        <w:t xml:space="preserve"> of these associated CSI-RS</w:t>
      </w:r>
      <w:r>
        <w:t>.</w:t>
      </w:r>
    </w:p>
    <w:p w14:paraId="3F09AE85" w14:textId="732476BB" w:rsidR="00D8203B" w:rsidRPr="002202E1" w:rsidRDefault="00D8203B" w:rsidP="00D8203B">
      <w:pPr>
        <w:pStyle w:val="Heading2"/>
        <w:rPr>
          <w:lang w:val="en-US"/>
        </w:rPr>
      </w:pPr>
      <w:r w:rsidRPr="002202E1">
        <w:rPr>
          <w:lang w:val="en-US"/>
        </w:rPr>
        <w:t>Content of measurement reports</w:t>
      </w:r>
      <w:r w:rsidR="002803F3" w:rsidRPr="002202E1">
        <w:rPr>
          <w:lang w:val="en-US"/>
        </w:rPr>
        <w:t xml:space="preserve"> for </w:t>
      </w:r>
      <w:r w:rsidR="007637A1">
        <w:rPr>
          <w:lang w:val="en-US"/>
        </w:rPr>
        <w:t>additional</w:t>
      </w:r>
      <w:r w:rsidR="002803F3" w:rsidRPr="002202E1">
        <w:rPr>
          <w:lang w:val="en-US"/>
        </w:rPr>
        <w:t xml:space="preserve"> RS</w:t>
      </w:r>
    </w:p>
    <w:p w14:paraId="71790472" w14:textId="068498FB" w:rsidR="00D8203B" w:rsidRPr="002202E1" w:rsidRDefault="00676AF2" w:rsidP="00D8203B">
      <w:pPr>
        <w:pStyle w:val="TOC1"/>
        <w:ind w:left="0" w:firstLine="0"/>
        <w:jc w:val="both"/>
        <w:rPr>
          <w:rFonts w:cs="Arial"/>
          <w:b w:val="0"/>
          <w:kern w:val="2"/>
          <w:szCs w:val="20"/>
        </w:rPr>
      </w:pPr>
      <w:r w:rsidRPr="002202E1">
        <w:rPr>
          <w:rFonts w:cs="Arial"/>
          <w:b w:val="0"/>
          <w:kern w:val="2"/>
          <w:szCs w:val="20"/>
        </w:rPr>
        <w:t>An ongoing</w:t>
      </w:r>
      <w:r w:rsidR="00D8203B" w:rsidRPr="002202E1">
        <w:rPr>
          <w:rFonts w:cs="Arial"/>
          <w:b w:val="0"/>
          <w:kern w:val="2"/>
          <w:szCs w:val="20"/>
        </w:rPr>
        <w:t xml:space="preserve"> discussion regarding measurement reports is whether the UE should report only the values per cell (and/or considering any other value per group of beams) or, in addition, per individual beam. It is crutial that the content of RRC measurement reports suffices the serving gNB to make a proper handover decision and send a handover command that contains suficient information so the UE can access a target cell. </w:t>
      </w:r>
    </w:p>
    <w:p w14:paraId="4AAC8B57" w14:textId="77777777" w:rsidR="00D8203B" w:rsidRPr="002202E1" w:rsidRDefault="00D8203B" w:rsidP="00D8203B">
      <w:pPr>
        <w:pStyle w:val="TOC1"/>
        <w:ind w:left="0" w:firstLine="0"/>
        <w:jc w:val="both"/>
        <w:rPr>
          <w:rFonts w:cs="Arial"/>
          <w:b w:val="0"/>
          <w:kern w:val="2"/>
          <w:szCs w:val="20"/>
        </w:rPr>
      </w:pPr>
    </w:p>
    <w:p w14:paraId="586A613F" w14:textId="77777777" w:rsidR="00D8203B" w:rsidRPr="007637A1" w:rsidRDefault="00D8203B" w:rsidP="006276C5">
      <w:pPr>
        <w:pStyle w:val="Observation"/>
        <w:jc w:val="both"/>
        <w:rPr>
          <w:rFonts w:ascii="Arial" w:hAnsi="Arial" w:cs="Arial"/>
          <w:sz w:val="20"/>
          <w:szCs w:val="20"/>
        </w:rPr>
      </w:pPr>
      <w:bookmarkStart w:id="4" w:name="_Ref478023689"/>
      <w:r w:rsidRPr="007637A1">
        <w:rPr>
          <w:rFonts w:ascii="Arial" w:hAnsi="Arial" w:cs="Arial"/>
          <w:kern w:val="2"/>
          <w:sz w:val="20"/>
          <w:szCs w:val="20"/>
        </w:rPr>
        <w:t>The content of RRC measurement reports should suffice the serving gNB to make a proper handover decision and send a handover command that contains sufficient information so the UE can access a target cell</w:t>
      </w:r>
      <w:bookmarkEnd w:id="4"/>
    </w:p>
    <w:p w14:paraId="04218329" w14:textId="77777777" w:rsidR="00D8203B" w:rsidRPr="002202E1" w:rsidRDefault="00D8203B" w:rsidP="00D8203B">
      <w:pPr>
        <w:pStyle w:val="TOC1"/>
        <w:ind w:left="0" w:firstLine="0"/>
        <w:jc w:val="both"/>
        <w:rPr>
          <w:rFonts w:cs="Arial"/>
          <w:b w:val="0"/>
          <w:kern w:val="2"/>
          <w:szCs w:val="20"/>
        </w:rPr>
      </w:pPr>
    </w:p>
    <w:p w14:paraId="6C14781C" w14:textId="6132078A" w:rsidR="00B650C1" w:rsidRPr="002202E1" w:rsidRDefault="00B650C1" w:rsidP="00D8203B">
      <w:pPr>
        <w:pStyle w:val="TOC1"/>
        <w:ind w:left="0" w:firstLine="0"/>
        <w:jc w:val="both"/>
        <w:rPr>
          <w:rFonts w:cs="Arial"/>
          <w:b w:val="0"/>
          <w:kern w:val="2"/>
          <w:szCs w:val="20"/>
        </w:rPr>
      </w:pPr>
      <w:r w:rsidRPr="002202E1">
        <w:rPr>
          <w:rFonts w:cs="Arial"/>
          <w:b w:val="0"/>
          <w:kern w:val="2"/>
          <w:szCs w:val="20"/>
        </w:rPr>
        <w:t>In the RAN2#97 NR meeting in Athens, it was agreed that the HO command will provide all the necessary information to access the target cell without UE having to read the system information.</w:t>
      </w:r>
    </w:p>
    <w:p w14:paraId="058F2592" w14:textId="77777777" w:rsidR="00B650C1" w:rsidRPr="007637A1" w:rsidRDefault="00B650C1" w:rsidP="00B650C1">
      <w:pPr>
        <w:tabs>
          <w:tab w:val="left" w:pos="1622"/>
        </w:tabs>
        <w:spacing w:after="0" w:line="240" w:lineRule="auto"/>
        <w:ind w:left="1622" w:hanging="363"/>
        <w:rPr>
          <w:rFonts w:ascii="Arial" w:eastAsia="MS Mincho" w:hAnsi="Arial" w:cs="Arial"/>
          <w:sz w:val="20"/>
          <w:szCs w:val="24"/>
          <w:lang w:eastAsia="en-GB"/>
        </w:rPr>
      </w:pPr>
    </w:p>
    <w:p w14:paraId="5FA1086F" w14:textId="77777777" w:rsidR="00B650C1" w:rsidRPr="007637A1" w:rsidRDefault="00B650C1" w:rsidP="00B650C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7637A1">
        <w:rPr>
          <w:rFonts w:ascii="Arial" w:eastAsia="MS Mincho" w:hAnsi="Arial" w:cs="Arial"/>
          <w:sz w:val="20"/>
          <w:szCs w:val="24"/>
          <w:lang w:eastAsia="en-GB"/>
        </w:rPr>
        <w:t>Agreements:</w:t>
      </w:r>
    </w:p>
    <w:p w14:paraId="3FCD8595" w14:textId="77777777" w:rsidR="00B650C1" w:rsidRPr="007637A1" w:rsidRDefault="00B650C1" w:rsidP="00B650C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7637A1">
        <w:rPr>
          <w:rFonts w:ascii="Arial" w:eastAsia="MS Mincho" w:hAnsi="Arial" w:cs="Arial"/>
          <w:sz w:val="20"/>
          <w:szCs w:val="24"/>
          <w:lang w:eastAsia="en-GB"/>
        </w:rPr>
        <w:t>1</w:t>
      </w:r>
      <w:r w:rsidRPr="007637A1">
        <w:rPr>
          <w:rFonts w:ascii="Arial" w:eastAsia="MS Mincho" w:hAnsi="Arial" w:cs="Arial"/>
          <w:sz w:val="20"/>
          <w:szCs w:val="24"/>
          <w:lang w:eastAsia="en-GB"/>
        </w:rPr>
        <w:tab/>
        <w:t>Access information (e.g. RACH configuration) for the target cell is provided in the HO command to enable the UE to access the cell without reading system information. Access information may include beam specific information (if any).</w:t>
      </w:r>
    </w:p>
    <w:p w14:paraId="4A8A7740" w14:textId="77777777" w:rsidR="00B650C1" w:rsidRPr="007637A1" w:rsidRDefault="00B650C1" w:rsidP="00B650C1">
      <w:pPr>
        <w:tabs>
          <w:tab w:val="left" w:pos="1622"/>
        </w:tabs>
        <w:spacing w:after="0" w:line="240" w:lineRule="auto"/>
        <w:ind w:left="1622" w:hanging="363"/>
        <w:rPr>
          <w:rFonts w:ascii="Arial" w:eastAsia="MS Mincho" w:hAnsi="Arial" w:cs="Arial"/>
          <w:sz w:val="20"/>
          <w:szCs w:val="24"/>
          <w:lang w:eastAsia="en-GB"/>
        </w:rPr>
      </w:pPr>
    </w:p>
    <w:p w14:paraId="7BC6A6D0" w14:textId="38CC65FF" w:rsidR="00034AE9" w:rsidRPr="002202E1" w:rsidRDefault="007E4D73" w:rsidP="007E4D73">
      <w:pPr>
        <w:pStyle w:val="TOC1"/>
        <w:ind w:left="0" w:firstLine="0"/>
        <w:jc w:val="both"/>
        <w:rPr>
          <w:rFonts w:cs="Arial"/>
          <w:b w:val="0"/>
          <w:kern w:val="2"/>
          <w:szCs w:val="20"/>
        </w:rPr>
      </w:pPr>
      <w:r>
        <w:rPr>
          <w:rFonts w:cs="Arial"/>
          <w:b w:val="0"/>
          <w:kern w:val="2"/>
          <w:szCs w:val="20"/>
        </w:rPr>
        <w:lastRenderedPageBreak/>
        <w:t xml:space="preserve">With a DRS like structure it is possible to configure multiple simultaneous beams with CSI-RS resources associated to the same (or different) NR-SS. The UE can monitor these CSI-RSs </w:t>
      </w:r>
      <w:r w:rsidR="00384023">
        <w:rPr>
          <w:rFonts w:cs="Arial"/>
          <w:b w:val="0"/>
          <w:kern w:val="2"/>
          <w:szCs w:val="20"/>
        </w:rPr>
        <w:t xml:space="preserve">and </w:t>
      </w:r>
      <w:r w:rsidR="00034AE9" w:rsidRPr="002202E1">
        <w:rPr>
          <w:rFonts w:cs="Arial"/>
          <w:b w:val="0"/>
          <w:kern w:val="2"/>
          <w:szCs w:val="20"/>
        </w:rPr>
        <w:t xml:space="preserve">any </w:t>
      </w:r>
      <w:r w:rsidR="00384023">
        <w:rPr>
          <w:rFonts w:cs="Arial"/>
          <w:b w:val="0"/>
          <w:kern w:val="2"/>
          <w:szCs w:val="20"/>
        </w:rPr>
        <w:t xml:space="preserve">relevant beam-level </w:t>
      </w:r>
      <w:r w:rsidR="00034AE9" w:rsidRPr="002202E1">
        <w:rPr>
          <w:rFonts w:cs="Arial"/>
          <w:b w:val="0"/>
          <w:kern w:val="2"/>
          <w:szCs w:val="20"/>
        </w:rPr>
        <w:t xml:space="preserve">information which the UE has found to be optimal from the target </w:t>
      </w:r>
      <w:r w:rsidR="00384023">
        <w:rPr>
          <w:rFonts w:cs="Arial"/>
          <w:b w:val="0"/>
          <w:kern w:val="2"/>
          <w:szCs w:val="20"/>
        </w:rPr>
        <w:t xml:space="preserve">and </w:t>
      </w:r>
      <w:r w:rsidR="00034AE9" w:rsidRPr="002202E1">
        <w:rPr>
          <w:rFonts w:cs="Arial"/>
          <w:b w:val="0"/>
          <w:kern w:val="2"/>
          <w:szCs w:val="20"/>
        </w:rPr>
        <w:t xml:space="preserve">can </w:t>
      </w:r>
      <w:r w:rsidR="00384023">
        <w:rPr>
          <w:rFonts w:cs="Arial"/>
          <w:b w:val="0"/>
          <w:kern w:val="2"/>
          <w:szCs w:val="20"/>
        </w:rPr>
        <w:t xml:space="preserve">possibly </w:t>
      </w:r>
      <w:r w:rsidR="00034AE9" w:rsidRPr="002202E1">
        <w:rPr>
          <w:rFonts w:cs="Arial"/>
          <w:b w:val="0"/>
          <w:kern w:val="2"/>
          <w:szCs w:val="20"/>
        </w:rPr>
        <w:t xml:space="preserve">aid the target cell to </w:t>
      </w:r>
      <w:r>
        <w:rPr>
          <w:rFonts w:cs="Arial"/>
          <w:b w:val="0"/>
          <w:kern w:val="2"/>
          <w:szCs w:val="20"/>
        </w:rPr>
        <w:t>select and reuse</w:t>
      </w:r>
      <w:r w:rsidR="00034AE9" w:rsidRPr="002202E1">
        <w:rPr>
          <w:rFonts w:cs="Arial"/>
          <w:b w:val="0"/>
          <w:kern w:val="2"/>
          <w:szCs w:val="20"/>
        </w:rPr>
        <w:t xml:space="preserve"> contention free random access resources. </w:t>
      </w:r>
    </w:p>
    <w:p w14:paraId="0EFA73D9" w14:textId="77777777" w:rsidR="00034AE9" w:rsidRPr="002202E1" w:rsidRDefault="00034AE9" w:rsidP="00034AE9">
      <w:pPr>
        <w:pStyle w:val="TOC1"/>
        <w:ind w:left="0" w:firstLine="0"/>
        <w:jc w:val="both"/>
        <w:rPr>
          <w:rFonts w:cs="Arial"/>
          <w:b w:val="0"/>
          <w:kern w:val="2"/>
          <w:szCs w:val="20"/>
        </w:rPr>
      </w:pPr>
    </w:p>
    <w:p w14:paraId="393B1018" w14:textId="0943B56E" w:rsidR="00034AE9" w:rsidRPr="007637A1" w:rsidRDefault="00034AE9" w:rsidP="00034AE9">
      <w:pPr>
        <w:pStyle w:val="Observation"/>
        <w:rPr>
          <w:rFonts w:ascii="Arial" w:hAnsi="Arial" w:cs="Arial"/>
          <w:sz w:val="20"/>
          <w:szCs w:val="20"/>
        </w:rPr>
      </w:pPr>
      <w:bookmarkStart w:id="5" w:name="_Ref478023719"/>
      <w:r w:rsidRPr="007637A1">
        <w:rPr>
          <w:rFonts w:ascii="Arial" w:hAnsi="Arial" w:cs="Arial"/>
          <w:sz w:val="20"/>
          <w:szCs w:val="20"/>
        </w:rPr>
        <w:t xml:space="preserve">The knowledge of which </w:t>
      </w:r>
      <w:r w:rsidR="007E4D73">
        <w:rPr>
          <w:rFonts w:ascii="Arial" w:hAnsi="Arial" w:cs="Arial"/>
          <w:sz w:val="20"/>
          <w:szCs w:val="20"/>
        </w:rPr>
        <w:t>CSI-R</w:t>
      </w:r>
      <w:r w:rsidRPr="007637A1">
        <w:rPr>
          <w:rFonts w:ascii="Arial" w:hAnsi="Arial" w:cs="Arial"/>
          <w:sz w:val="20"/>
          <w:szCs w:val="20"/>
        </w:rPr>
        <w:t xml:space="preserve">S of the target cell has been identified by </w:t>
      </w:r>
      <w:r w:rsidR="007E4D73">
        <w:rPr>
          <w:rFonts w:ascii="Arial" w:hAnsi="Arial" w:cs="Arial"/>
          <w:sz w:val="20"/>
          <w:szCs w:val="20"/>
        </w:rPr>
        <w:t>the UE as the strongest could help optimizing</w:t>
      </w:r>
      <w:r w:rsidRPr="007637A1">
        <w:rPr>
          <w:rFonts w:ascii="Arial" w:hAnsi="Arial" w:cs="Arial"/>
          <w:sz w:val="20"/>
          <w:szCs w:val="20"/>
        </w:rPr>
        <w:t xml:space="preserve"> the contention free random access allocation in the target cell.</w:t>
      </w:r>
      <w:bookmarkEnd w:id="5"/>
      <w:r w:rsidRPr="007637A1">
        <w:rPr>
          <w:rFonts w:ascii="Arial" w:hAnsi="Arial" w:cs="Arial"/>
          <w:sz w:val="20"/>
          <w:szCs w:val="20"/>
        </w:rPr>
        <w:t xml:space="preserve"> </w:t>
      </w:r>
    </w:p>
    <w:p w14:paraId="0280C9E2" w14:textId="2F1EFA39" w:rsidR="002B467E" w:rsidRPr="002202E1" w:rsidRDefault="00034AE9" w:rsidP="002B467E">
      <w:pPr>
        <w:pStyle w:val="TOC1"/>
        <w:ind w:left="0" w:firstLine="0"/>
        <w:jc w:val="both"/>
        <w:rPr>
          <w:rFonts w:cs="Arial"/>
          <w:b w:val="0"/>
          <w:kern w:val="2"/>
          <w:szCs w:val="20"/>
        </w:rPr>
      </w:pPr>
      <w:r w:rsidRPr="002202E1">
        <w:rPr>
          <w:rFonts w:cs="Arial"/>
          <w:b w:val="0"/>
          <w:szCs w:val="20"/>
        </w:rPr>
        <w:t>In order to do so, the tar</w:t>
      </w:r>
      <w:r w:rsidR="007E4D73">
        <w:rPr>
          <w:rFonts w:cs="Arial"/>
          <w:b w:val="0"/>
          <w:szCs w:val="20"/>
        </w:rPr>
        <w:t>get needs to know which CSI-RS</w:t>
      </w:r>
      <w:r w:rsidRPr="002202E1">
        <w:rPr>
          <w:rFonts w:cs="Arial"/>
          <w:b w:val="0"/>
          <w:szCs w:val="20"/>
        </w:rPr>
        <w:t xml:space="preserve"> </w:t>
      </w:r>
      <w:r w:rsidR="00FB708D">
        <w:rPr>
          <w:rFonts w:cs="Arial"/>
          <w:b w:val="0"/>
          <w:szCs w:val="20"/>
        </w:rPr>
        <w:t xml:space="preserve">has been identified as </w:t>
      </w:r>
      <w:r w:rsidRPr="002202E1">
        <w:rPr>
          <w:rFonts w:cs="Arial"/>
          <w:b w:val="0"/>
          <w:szCs w:val="20"/>
        </w:rPr>
        <w:t xml:space="preserve">optimal by the UE at the time of sending the RRM measurement report to the source cell. </w:t>
      </w:r>
      <w:r w:rsidR="00206C08">
        <w:rPr>
          <w:rFonts w:cs="Arial"/>
          <w:b w:val="0"/>
          <w:szCs w:val="20"/>
        </w:rPr>
        <w:t>As the beam coveraeges could be severly impacted in high frequencies, the time between sending the measurement report and receiving the HO command could impact the</w:t>
      </w:r>
      <w:r w:rsidR="007E4D73">
        <w:rPr>
          <w:rFonts w:cs="Arial"/>
          <w:b w:val="0"/>
          <w:szCs w:val="20"/>
        </w:rPr>
        <w:t xml:space="preserve"> optimality of the best beam</w:t>
      </w:r>
      <w:r w:rsidR="00206C08">
        <w:rPr>
          <w:rFonts w:cs="Arial"/>
          <w:b w:val="0"/>
          <w:szCs w:val="20"/>
        </w:rPr>
        <w:t xml:space="preserve"> in the target cell. This pushes for the possibilities to include </w:t>
      </w:r>
      <w:r w:rsidR="007E4D73">
        <w:rPr>
          <w:rFonts w:cs="Arial"/>
          <w:b w:val="0"/>
          <w:szCs w:val="20"/>
        </w:rPr>
        <w:t>more than one CSI-RS IDs</w:t>
      </w:r>
      <w:r w:rsidR="00206C08">
        <w:rPr>
          <w:rFonts w:cs="Arial"/>
          <w:b w:val="0"/>
          <w:szCs w:val="20"/>
        </w:rPr>
        <w:t xml:space="preserve"> of the target cell in the RRM measurement report. </w:t>
      </w:r>
      <w:r w:rsidRPr="002202E1">
        <w:rPr>
          <w:rFonts w:cs="Arial"/>
          <w:b w:val="0"/>
          <w:szCs w:val="20"/>
        </w:rPr>
        <w:t xml:space="preserve">Therefore, it can be said that the UE can report the </w:t>
      </w:r>
      <w:r w:rsidR="002B467E" w:rsidRPr="002202E1">
        <w:rPr>
          <w:rFonts w:cs="Arial"/>
          <w:b w:val="0"/>
          <w:szCs w:val="20"/>
        </w:rPr>
        <w:t>best/strongest</w:t>
      </w:r>
      <w:r w:rsidRPr="002202E1">
        <w:rPr>
          <w:rFonts w:cs="Arial"/>
          <w:b w:val="0"/>
          <w:szCs w:val="20"/>
        </w:rPr>
        <w:t xml:space="preserve"> ‘N’ </w:t>
      </w:r>
      <w:r w:rsidR="007E4D73">
        <w:rPr>
          <w:rFonts w:cs="Arial"/>
          <w:b w:val="0"/>
          <w:szCs w:val="20"/>
        </w:rPr>
        <w:t>CSI-RS IDs</w:t>
      </w:r>
      <w:r w:rsidR="002B467E" w:rsidRPr="002202E1">
        <w:rPr>
          <w:rFonts w:cs="Arial"/>
          <w:b w:val="0"/>
          <w:szCs w:val="20"/>
        </w:rPr>
        <w:t xml:space="preserve"> per cell along with </w:t>
      </w:r>
      <w:r w:rsidR="007E4D73">
        <w:rPr>
          <w:rFonts w:cs="Arial"/>
          <w:b w:val="0"/>
          <w:szCs w:val="20"/>
        </w:rPr>
        <w:t>the beam and cell</w:t>
      </w:r>
      <w:r w:rsidR="002B467E" w:rsidRPr="002202E1">
        <w:rPr>
          <w:rFonts w:cs="Arial"/>
          <w:b w:val="0"/>
          <w:szCs w:val="20"/>
        </w:rPr>
        <w:t xml:space="preserve"> level measurements in the RRM measurement report. </w:t>
      </w:r>
      <w:r w:rsidR="00A7569B">
        <w:rPr>
          <w:rFonts w:cs="Arial"/>
          <w:b w:val="0"/>
          <w:szCs w:val="20"/>
        </w:rPr>
        <w:t xml:space="preserve">The CSI-RS values can also be handled in configurable groups, beam groups. </w:t>
      </w:r>
      <w:r w:rsidR="002B467E" w:rsidRPr="002202E1">
        <w:rPr>
          <w:rFonts w:cs="Arial"/>
          <w:b w:val="0"/>
          <w:szCs w:val="20"/>
        </w:rPr>
        <w:t xml:space="preserve">The source cell could configure whether it wants to have </w:t>
      </w:r>
      <w:r w:rsidR="007E4D73">
        <w:rPr>
          <w:rFonts w:cs="Arial"/>
          <w:b w:val="0"/>
          <w:szCs w:val="20"/>
        </w:rPr>
        <w:t>beam</w:t>
      </w:r>
      <w:r w:rsidR="002B467E" w:rsidRPr="002202E1">
        <w:rPr>
          <w:rFonts w:cs="Arial"/>
          <w:b w:val="0"/>
          <w:szCs w:val="20"/>
        </w:rPr>
        <w:t xml:space="preserve"> level</w:t>
      </w:r>
      <w:r w:rsidR="00A7569B">
        <w:rPr>
          <w:rFonts w:cs="Arial"/>
          <w:b w:val="0"/>
          <w:szCs w:val="20"/>
        </w:rPr>
        <w:t>, beam group level, NR-SS level</w:t>
      </w:r>
      <w:r w:rsidR="002B467E" w:rsidRPr="002202E1">
        <w:rPr>
          <w:rFonts w:cs="Arial"/>
          <w:b w:val="0"/>
          <w:szCs w:val="20"/>
        </w:rPr>
        <w:t xml:space="preserve"> reporting depending on the network beam forming configuration in the neighbourhood. </w:t>
      </w:r>
    </w:p>
    <w:p w14:paraId="21CD8A5E" w14:textId="77777777" w:rsidR="002B467E" w:rsidRPr="002202E1" w:rsidRDefault="002B467E" w:rsidP="002B467E">
      <w:pPr>
        <w:pStyle w:val="TOC1"/>
        <w:ind w:left="0" w:firstLine="0"/>
        <w:jc w:val="both"/>
        <w:rPr>
          <w:rFonts w:cs="Arial"/>
          <w:b w:val="0"/>
          <w:kern w:val="2"/>
          <w:szCs w:val="20"/>
        </w:rPr>
      </w:pPr>
    </w:p>
    <w:p w14:paraId="6541F285" w14:textId="28AC639B" w:rsidR="002B467E" w:rsidRPr="007637A1" w:rsidRDefault="002B467E" w:rsidP="002B467E">
      <w:pPr>
        <w:pStyle w:val="Observation"/>
        <w:rPr>
          <w:rFonts w:ascii="Arial" w:hAnsi="Arial" w:cs="Arial"/>
          <w:sz w:val="20"/>
          <w:szCs w:val="20"/>
        </w:rPr>
      </w:pPr>
      <w:bookmarkStart w:id="6" w:name="_Ref478023739"/>
      <w:r w:rsidRPr="007637A1">
        <w:rPr>
          <w:rFonts w:ascii="Arial" w:hAnsi="Arial" w:cs="Arial"/>
          <w:sz w:val="20"/>
          <w:szCs w:val="20"/>
        </w:rPr>
        <w:t>The UE can report the strongest ‘N’</w:t>
      </w:r>
      <w:r w:rsidR="007E4D73">
        <w:rPr>
          <w:rFonts w:ascii="Arial" w:hAnsi="Arial" w:cs="Arial"/>
          <w:sz w:val="20"/>
          <w:szCs w:val="20"/>
        </w:rPr>
        <w:t xml:space="preserve"> SS CSI-RSs</w:t>
      </w:r>
      <w:r w:rsidRPr="007637A1">
        <w:rPr>
          <w:rFonts w:ascii="Arial" w:hAnsi="Arial" w:cs="Arial"/>
          <w:sz w:val="20"/>
          <w:szCs w:val="20"/>
        </w:rPr>
        <w:t xml:space="preserve"> per </w:t>
      </w:r>
      <w:r w:rsidR="007E4D73">
        <w:rPr>
          <w:rFonts w:ascii="Arial" w:hAnsi="Arial" w:cs="Arial"/>
          <w:sz w:val="20"/>
          <w:szCs w:val="20"/>
        </w:rPr>
        <w:t>associated NR-SS</w:t>
      </w:r>
      <w:r w:rsidRPr="007637A1">
        <w:rPr>
          <w:rFonts w:ascii="Arial" w:hAnsi="Arial" w:cs="Arial"/>
          <w:sz w:val="20"/>
          <w:szCs w:val="20"/>
        </w:rPr>
        <w:t xml:space="preserve"> along with the </w:t>
      </w:r>
      <w:r w:rsidR="007E4D73">
        <w:rPr>
          <w:rFonts w:ascii="Arial" w:hAnsi="Arial" w:cs="Arial"/>
          <w:sz w:val="20"/>
          <w:szCs w:val="20"/>
        </w:rPr>
        <w:t xml:space="preserve">beam and/or </w:t>
      </w:r>
      <w:r w:rsidRPr="007637A1">
        <w:rPr>
          <w:rFonts w:ascii="Arial" w:hAnsi="Arial" w:cs="Arial"/>
          <w:sz w:val="20"/>
          <w:szCs w:val="20"/>
        </w:rPr>
        <w:t>cell level measurement in the RRM measurement report.</w:t>
      </w:r>
      <w:bookmarkEnd w:id="6"/>
    </w:p>
    <w:p w14:paraId="7571802A" w14:textId="0969E103" w:rsidR="002B467E" w:rsidRPr="007637A1" w:rsidRDefault="002B467E" w:rsidP="002B467E">
      <w:pPr>
        <w:pStyle w:val="Observation"/>
        <w:rPr>
          <w:rFonts w:ascii="Arial" w:hAnsi="Arial" w:cs="Arial"/>
          <w:sz w:val="20"/>
          <w:szCs w:val="20"/>
        </w:rPr>
      </w:pPr>
      <w:bookmarkStart w:id="7" w:name="_Ref478023756"/>
      <w:r w:rsidRPr="007637A1">
        <w:rPr>
          <w:rFonts w:ascii="Arial" w:hAnsi="Arial" w:cs="Arial"/>
          <w:sz w:val="20"/>
          <w:szCs w:val="20"/>
        </w:rPr>
        <w:t xml:space="preserve">The source cell could configure whether it wants to have </w:t>
      </w:r>
      <w:r w:rsidR="007E4D73">
        <w:rPr>
          <w:rFonts w:ascii="Arial" w:hAnsi="Arial" w:cs="Arial"/>
          <w:sz w:val="20"/>
          <w:szCs w:val="20"/>
        </w:rPr>
        <w:t>CSI-RS and/or associated NR-SS</w:t>
      </w:r>
      <w:r w:rsidRPr="007637A1">
        <w:rPr>
          <w:rFonts w:ascii="Arial" w:hAnsi="Arial" w:cs="Arial"/>
          <w:sz w:val="20"/>
          <w:szCs w:val="20"/>
        </w:rPr>
        <w:t xml:space="preserve"> level reporting or not depending on the network beam forming configuration in the neighbourhood.</w:t>
      </w:r>
      <w:bookmarkEnd w:id="7"/>
    </w:p>
    <w:p w14:paraId="0149A1D0" w14:textId="7960E42F" w:rsidR="002B467E" w:rsidRPr="007637A1" w:rsidRDefault="002B467E" w:rsidP="00A7569B">
      <w:pPr>
        <w:pStyle w:val="Proposal"/>
        <w:tabs>
          <w:tab w:val="num" w:pos="1701"/>
        </w:tabs>
        <w:rPr>
          <w:rFonts w:ascii="Arial" w:hAnsi="Arial" w:cs="Arial"/>
          <w:sz w:val="20"/>
          <w:szCs w:val="20"/>
        </w:rPr>
      </w:pPr>
      <w:bookmarkStart w:id="8" w:name="_Ref478023803"/>
      <w:r w:rsidRPr="007637A1">
        <w:rPr>
          <w:rFonts w:ascii="Arial" w:hAnsi="Arial" w:cs="Arial"/>
          <w:sz w:val="20"/>
          <w:szCs w:val="20"/>
        </w:rPr>
        <w:t xml:space="preserve">NR measurement report configuration should allow for the option of including the up to ‘N’ </w:t>
      </w:r>
      <w:r w:rsidR="00A7569B">
        <w:rPr>
          <w:rFonts w:ascii="Arial" w:hAnsi="Arial" w:cs="Arial"/>
          <w:sz w:val="20"/>
          <w:szCs w:val="20"/>
        </w:rPr>
        <w:t>CSI-RS IDs</w:t>
      </w:r>
      <w:r w:rsidRPr="007637A1">
        <w:rPr>
          <w:rFonts w:ascii="Arial" w:hAnsi="Arial" w:cs="Arial"/>
          <w:sz w:val="20"/>
          <w:szCs w:val="20"/>
        </w:rPr>
        <w:t xml:space="preserve"> </w:t>
      </w:r>
      <w:r w:rsidR="008C145A">
        <w:rPr>
          <w:rFonts w:ascii="Arial" w:hAnsi="Arial" w:cs="Arial"/>
          <w:sz w:val="20"/>
          <w:szCs w:val="20"/>
        </w:rPr>
        <w:t xml:space="preserve">and CSI-RSRP </w:t>
      </w:r>
      <w:r w:rsidRPr="007637A1">
        <w:rPr>
          <w:rFonts w:ascii="Arial" w:hAnsi="Arial" w:cs="Arial"/>
          <w:sz w:val="20"/>
          <w:szCs w:val="20"/>
        </w:rPr>
        <w:t xml:space="preserve">per </w:t>
      </w:r>
      <w:r w:rsidR="00A7569B">
        <w:rPr>
          <w:rFonts w:ascii="Arial" w:hAnsi="Arial" w:cs="Arial"/>
          <w:sz w:val="20"/>
          <w:szCs w:val="20"/>
        </w:rPr>
        <w:t>associated NR-SS</w:t>
      </w:r>
      <w:r w:rsidRPr="007637A1">
        <w:rPr>
          <w:rFonts w:ascii="Arial" w:hAnsi="Arial" w:cs="Arial"/>
          <w:sz w:val="20"/>
          <w:szCs w:val="20"/>
        </w:rPr>
        <w:t xml:space="preserve"> in the RRC measurement report.</w:t>
      </w:r>
      <w:bookmarkEnd w:id="8"/>
      <w:r w:rsidRPr="007637A1">
        <w:rPr>
          <w:rFonts w:ascii="Arial" w:hAnsi="Arial" w:cs="Arial"/>
          <w:sz w:val="20"/>
          <w:szCs w:val="20"/>
        </w:rPr>
        <w:t xml:space="preserve"> </w:t>
      </w:r>
    </w:p>
    <w:p w14:paraId="0EA3E36A" w14:textId="77777777" w:rsidR="00D8203B" w:rsidRPr="002202E1" w:rsidRDefault="00D8203B" w:rsidP="00D8203B">
      <w:pPr>
        <w:pStyle w:val="Heading1"/>
        <w:rPr>
          <w:lang w:val="en-US"/>
        </w:rPr>
      </w:pPr>
      <w:bookmarkStart w:id="9" w:name="_Toc461106288"/>
      <w:bookmarkEnd w:id="2"/>
      <w:bookmarkEnd w:id="9"/>
      <w:r w:rsidRPr="002202E1">
        <w:rPr>
          <w:lang w:val="en-US"/>
        </w:rPr>
        <w:t>Conclusion</w:t>
      </w:r>
    </w:p>
    <w:p w14:paraId="405819CC" w14:textId="77777777" w:rsidR="00D8203B" w:rsidRPr="007637A1" w:rsidRDefault="00D8203B" w:rsidP="00D8203B">
      <w:pPr>
        <w:pStyle w:val="Proposal"/>
        <w:numPr>
          <w:ilvl w:val="0"/>
          <w:numId w:val="0"/>
        </w:numPr>
        <w:rPr>
          <w:rFonts w:ascii="Arial" w:hAnsi="Arial" w:cs="Arial"/>
          <w:b w:val="0"/>
          <w:sz w:val="20"/>
        </w:rPr>
      </w:pPr>
      <w:r w:rsidRPr="007637A1">
        <w:rPr>
          <w:rFonts w:ascii="Arial" w:hAnsi="Arial" w:cs="Arial"/>
          <w:b w:val="0"/>
          <w:sz w:val="20"/>
        </w:rPr>
        <w:t>In this contribution, the following observations were made:</w:t>
      </w:r>
    </w:p>
    <w:p w14:paraId="2F202A2D" w14:textId="052FE540" w:rsidR="00624F8F" w:rsidRDefault="008C145A" w:rsidP="008C145A">
      <w:pPr>
        <w:pStyle w:val="Observation"/>
        <w:numPr>
          <w:ilvl w:val="0"/>
          <w:numId w:val="0"/>
        </w:numPr>
        <w:ind w:left="1701" w:hanging="1701"/>
        <w:rPr>
          <w:rFonts w:ascii="Arial" w:hAnsi="Arial" w:cs="Arial"/>
          <w:sz w:val="20"/>
          <w:szCs w:val="20"/>
        </w:rPr>
      </w:pPr>
      <w:r w:rsidRPr="008C145A">
        <w:rPr>
          <w:rFonts w:ascii="Arial" w:hAnsi="Arial" w:cs="Arial"/>
          <w:sz w:val="20"/>
          <w:szCs w:val="20"/>
        </w:rPr>
        <w:fldChar w:fldCharType="begin"/>
      </w:r>
      <w:r w:rsidRPr="008C145A">
        <w:rPr>
          <w:rFonts w:ascii="Arial" w:hAnsi="Arial" w:cs="Arial"/>
          <w:sz w:val="20"/>
          <w:szCs w:val="20"/>
        </w:rPr>
        <w:instrText xml:space="preserve"> REF _Ref478023689 \r \h </w:instrText>
      </w:r>
      <w:r>
        <w:rPr>
          <w:rFonts w:ascii="Arial" w:hAnsi="Arial" w:cs="Arial"/>
          <w:sz w:val="20"/>
          <w:szCs w:val="20"/>
        </w:rPr>
        <w:instrText xml:space="preserve"> \* MERGEFORMAT </w:instrText>
      </w:r>
      <w:r w:rsidRPr="008C145A">
        <w:rPr>
          <w:rFonts w:ascii="Arial" w:hAnsi="Arial" w:cs="Arial"/>
          <w:sz w:val="20"/>
          <w:szCs w:val="20"/>
        </w:rPr>
      </w:r>
      <w:r w:rsidRPr="008C145A">
        <w:rPr>
          <w:rFonts w:ascii="Arial" w:hAnsi="Arial" w:cs="Arial"/>
          <w:sz w:val="20"/>
          <w:szCs w:val="20"/>
        </w:rPr>
        <w:fldChar w:fldCharType="separate"/>
      </w:r>
      <w:r w:rsidRPr="008C145A">
        <w:rPr>
          <w:rFonts w:ascii="Arial" w:hAnsi="Arial" w:cs="Arial"/>
          <w:sz w:val="20"/>
          <w:szCs w:val="20"/>
        </w:rPr>
        <w:t>Observation 1</w:t>
      </w:r>
      <w:r w:rsidRPr="008C145A">
        <w:rPr>
          <w:rFonts w:ascii="Arial" w:hAnsi="Arial" w:cs="Arial"/>
          <w:sz w:val="20"/>
          <w:szCs w:val="20"/>
        </w:rPr>
        <w:fldChar w:fldCharType="end"/>
      </w:r>
      <w:r w:rsidRPr="008C145A">
        <w:rPr>
          <w:rFonts w:ascii="Arial" w:hAnsi="Arial" w:cs="Arial"/>
          <w:sz w:val="20"/>
          <w:szCs w:val="20"/>
        </w:rPr>
        <w:tab/>
      </w:r>
      <w:r>
        <w:rPr>
          <w:rFonts w:ascii="Arial" w:hAnsi="Arial" w:cs="Arial"/>
          <w:sz w:val="20"/>
          <w:szCs w:val="20"/>
        </w:rPr>
        <w:fldChar w:fldCharType="begin"/>
      </w:r>
      <w:r>
        <w:rPr>
          <w:rFonts w:ascii="Arial" w:hAnsi="Arial" w:cs="Arial"/>
          <w:sz w:val="20"/>
          <w:szCs w:val="20"/>
        </w:rPr>
        <w:instrText xml:space="preserve"> REF _Ref478023689 \h </w:instrText>
      </w:r>
      <w:r>
        <w:rPr>
          <w:rFonts w:ascii="Arial" w:hAnsi="Arial" w:cs="Arial"/>
          <w:sz w:val="20"/>
          <w:szCs w:val="20"/>
        </w:rPr>
      </w:r>
      <w:r>
        <w:rPr>
          <w:rFonts w:ascii="Arial" w:hAnsi="Arial" w:cs="Arial"/>
          <w:sz w:val="20"/>
          <w:szCs w:val="20"/>
        </w:rPr>
        <w:fldChar w:fldCharType="separate"/>
      </w:r>
      <w:r w:rsidRPr="007637A1">
        <w:rPr>
          <w:rFonts w:ascii="Arial" w:hAnsi="Arial" w:cs="Arial"/>
          <w:kern w:val="2"/>
          <w:sz w:val="20"/>
          <w:szCs w:val="20"/>
        </w:rPr>
        <w:t>The content of RRC measurement reports should suffice the serving gNB to make a proper handover decision and send a handover command that contains sufficient information so the UE can access a target cell</w:t>
      </w:r>
      <w:r>
        <w:rPr>
          <w:rFonts w:ascii="Arial" w:hAnsi="Arial" w:cs="Arial"/>
          <w:sz w:val="20"/>
          <w:szCs w:val="20"/>
        </w:rPr>
        <w:fldChar w:fldCharType="end"/>
      </w:r>
    </w:p>
    <w:p w14:paraId="197A7D01" w14:textId="395D1260" w:rsidR="008C145A" w:rsidRDefault="008C145A" w:rsidP="008C145A">
      <w:pPr>
        <w:pStyle w:val="Observation"/>
        <w:numPr>
          <w:ilvl w:val="0"/>
          <w:numId w:val="0"/>
        </w:numPr>
        <w:ind w:left="1701" w:hanging="1701"/>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_Ref478023719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Observation 2</w:t>
      </w:r>
      <w:r>
        <w:rPr>
          <w:rFonts w:ascii="Arial" w:hAnsi="Arial" w:cs="Arial"/>
          <w:sz w:val="20"/>
          <w:szCs w:val="20"/>
        </w:rPr>
        <w:fldChar w:fldCharType="end"/>
      </w:r>
      <w:r>
        <w:rPr>
          <w:rFonts w:ascii="Arial" w:hAnsi="Arial" w:cs="Arial"/>
          <w:sz w:val="20"/>
          <w:szCs w:val="20"/>
        </w:rPr>
        <w:tab/>
      </w:r>
      <w:r>
        <w:rPr>
          <w:rFonts w:ascii="Arial" w:hAnsi="Arial" w:cs="Arial"/>
          <w:sz w:val="20"/>
          <w:szCs w:val="20"/>
        </w:rPr>
        <w:fldChar w:fldCharType="begin"/>
      </w:r>
      <w:r>
        <w:rPr>
          <w:rFonts w:ascii="Arial" w:hAnsi="Arial" w:cs="Arial"/>
          <w:sz w:val="20"/>
          <w:szCs w:val="20"/>
        </w:rPr>
        <w:instrText xml:space="preserve"> REF _Ref478023719 \h </w:instrText>
      </w:r>
      <w:r>
        <w:rPr>
          <w:rFonts w:ascii="Arial" w:hAnsi="Arial" w:cs="Arial"/>
          <w:sz w:val="20"/>
          <w:szCs w:val="20"/>
        </w:rPr>
      </w:r>
      <w:r>
        <w:rPr>
          <w:rFonts w:ascii="Arial" w:hAnsi="Arial" w:cs="Arial"/>
          <w:sz w:val="20"/>
          <w:szCs w:val="20"/>
        </w:rPr>
        <w:fldChar w:fldCharType="separate"/>
      </w:r>
      <w:r w:rsidRPr="007637A1">
        <w:rPr>
          <w:rFonts w:ascii="Arial" w:hAnsi="Arial" w:cs="Arial"/>
          <w:sz w:val="20"/>
          <w:szCs w:val="20"/>
        </w:rPr>
        <w:t xml:space="preserve">The knowledge of which </w:t>
      </w:r>
      <w:r>
        <w:rPr>
          <w:rFonts w:ascii="Arial" w:hAnsi="Arial" w:cs="Arial"/>
          <w:sz w:val="20"/>
          <w:szCs w:val="20"/>
        </w:rPr>
        <w:t>CSI-R</w:t>
      </w:r>
      <w:r w:rsidRPr="007637A1">
        <w:rPr>
          <w:rFonts w:ascii="Arial" w:hAnsi="Arial" w:cs="Arial"/>
          <w:sz w:val="20"/>
          <w:szCs w:val="20"/>
        </w:rPr>
        <w:t xml:space="preserve">S of the target cell has been identified by </w:t>
      </w:r>
      <w:r>
        <w:rPr>
          <w:rFonts w:ascii="Arial" w:hAnsi="Arial" w:cs="Arial"/>
          <w:sz w:val="20"/>
          <w:szCs w:val="20"/>
        </w:rPr>
        <w:t>the UE as the strongest could help optimizing</w:t>
      </w:r>
      <w:r w:rsidRPr="007637A1">
        <w:rPr>
          <w:rFonts w:ascii="Arial" w:hAnsi="Arial" w:cs="Arial"/>
          <w:sz w:val="20"/>
          <w:szCs w:val="20"/>
        </w:rPr>
        <w:t xml:space="preserve"> the contention free random access allocation in the target cell.</w:t>
      </w:r>
      <w:r>
        <w:rPr>
          <w:rFonts w:ascii="Arial" w:hAnsi="Arial" w:cs="Arial"/>
          <w:sz w:val="20"/>
          <w:szCs w:val="20"/>
        </w:rPr>
        <w:fldChar w:fldCharType="end"/>
      </w:r>
    </w:p>
    <w:p w14:paraId="4296BE3F" w14:textId="749B9B14" w:rsidR="008C145A" w:rsidRDefault="008C145A" w:rsidP="008C145A">
      <w:pPr>
        <w:pStyle w:val="Observation"/>
        <w:numPr>
          <w:ilvl w:val="0"/>
          <w:numId w:val="0"/>
        </w:numPr>
        <w:ind w:left="1701" w:hanging="1701"/>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_Ref478023739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Observation 3</w:t>
      </w:r>
      <w:r>
        <w:rPr>
          <w:rFonts w:ascii="Arial" w:hAnsi="Arial" w:cs="Arial"/>
          <w:sz w:val="20"/>
          <w:szCs w:val="20"/>
        </w:rPr>
        <w:fldChar w:fldCharType="end"/>
      </w:r>
      <w:r>
        <w:rPr>
          <w:rFonts w:ascii="Arial" w:hAnsi="Arial" w:cs="Arial"/>
          <w:sz w:val="20"/>
          <w:szCs w:val="20"/>
        </w:rPr>
        <w:tab/>
      </w:r>
      <w:r>
        <w:rPr>
          <w:rFonts w:ascii="Arial" w:hAnsi="Arial" w:cs="Arial"/>
          <w:sz w:val="20"/>
          <w:szCs w:val="20"/>
        </w:rPr>
        <w:fldChar w:fldCharType="begin"/>
      </w:r>
      <w:r>
        <w:rPr>
          <w:rFonts w:ascii="Arial" w:hAnsi="Arial" w:cs="Arial"/>
          <w:sz w:val="20"/>
          <w:szCs w:val="20"/>
        </w:rPr>
        <w:instrText xml:space="preserve"> REF _Ref478023739 \h </w:instrText>
      </w:r>
      <w:r>
        <w:rPr>
          <w:rFonts w:ascii="Arial" w:hAnsi="Arial" w:cs="Arial"/>
          <w:sz w:val="20"/>
          <w:szCs w:val="20"/>
        </w:rPr>
      </w:r>
      <w:r>
        <w:rPr>
          <w:rFonts w:ascii="Arial" w:hAnsi="Arial" w:cs="Arial"/>
          <w:sz w:val="20"/>
          <w:szCs w:val="20"/>
        </w:rPr>
        <w:fldChar w:fldCharType="separate"/>
      </w:r>
      <w:r w:rsidRPr="007637A1">
        <w:rPr>
          <w:rFonts w:ascii="Arial" w:hAnsi="Arial" w:cs="Arial"/>
          <w:sz w:val="20"/>
          <w:szCs w:val="20"/>
        </w:rPr>
        <w:t>The UE can report the strongest ‘N’</w:t>
      </w:r>
      <w:r>
        <w:rPr>
          <w:rFonts w:ascii="Arial" w:hAnsi="Arial" w:cs="Arial"/>
          <w:sz w:val="20"/>
          <w:szCs w:val="20"/>
        </w:rPr>
        <w:t xml:space="preserve"> SS CSI-RSs</w:t>
      </w:r>
      <w:r w:rsidRPr="007637A1">
        <w:rPr>
          <w:rFonts w:ascii="Arial" w:hAnsi="Arial" w:cs="Arial"/>
          <w:sz w:val="20"/>
          <w:szCs w:val="20"/>
        </w:rPr>
        <w:t xml:space="preserve"> per </w:t>
      </w:r>
      <w:r>
        <w:rPr>
          <w:rFonts w:ascii="Arial" w:hAnsi="Arial" w:cs="Arial"/>
          <w:sz w:val="20"/>
          <w:szCs w:val="20"/>
        </w:rPr>
        <w:t>associated NR-SS</w:t>
      </w:r>
      <w:r w:rsidRPr="007637A1">
        <w:rPr>
          <w:rFonts w:ascii="Arial" w:hAnsi="Arial" w:cs="Arial"/>
          <w:sz w:val="20"/>
          <w:szCs w:val="20"/>
        </w:rPr>
        <w:t xml:space="preserve"> along with the </w:t>
      </w:r>
      <w:r>
        <w:rPr>
          <w:rFonts w:ascii="Arial" w:hAnsi="Arial" w:cs="Arial"/>
          <w:sz w:val="20"/>
          <w:szCs w:val="20"/>
        </w:rPr>
        <w:t xml:space="preserve">beam and/or </w:t>
      </w:r>
      <w:r w:rsidRPr="007637A1">
        <w:rPr>
          <w:rFonts w:ascii="Arial" w:hAnsi="Arial" w:cs="Arial"/>
          <w:sz w:val="20"/>
          <w:szCs w:val="20"/>
        </w:rPr>
        <w:t>cell level measurement in the RRM measurement report.</w:t>
      </w:r>
      <w:r>
        <w:rPr>
          <w:rFonts w:ascii="Arial" w:hAnsi="Arial" w:cs="Arial"/>
          <w:sz w:val="20"/>
          <w:szCs w:val="20"/>
        </w:rPr>
        <w:fldChar w:fldCharType="end"/>
      </w:r>
    </w:p>
    <w:p w14:paraId="4D80378D" w14:textId="458C0388" w:rsidR="008C145A" w:rsidRPr="008C145A" w:rsidRDefault="008C145A" w:rsidP="006E7FD3">
      <w:pPr>
        <w:pStyle w:val="Observation"/>
        <w:numPr>
          <w:ilvl w:val="0"/>
          <w:numId w:val="0"/>
        </w:numPr>
        <w:ind w:left="1701" w:hanging="1701"/>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_Ref478023756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Observation 4</w:t>
      </w:r>
      <w:r>
        <w:rPr>
          <w:rFonts w:ascii="Arial" w:hAnsi="Arial" w:cs="Arial"/>
          <w:sz w:val="20"/>
          <w:szCs w:val="20"/>
        </w:rPr>
        <w:fldChar w:fldCharType="end"/>
      </w:r>
      <w:r>
        <w:rPr>
          <w:rFonts w:ascii="Arial" w:hAnsi="Arial" w:cs="Arial"/>
          <w:sz w:val="20"/>
          <w:szCs w:val="20"/>
        </w:rPr>
        <w:tab/>
      </w:r>
      <w:r>
        <w:rPr>
          <w:rFonts w:ascii="Arial" w:hAnsi="Arial" w:cs="Arial"/>
          <w:sz w:val="20"/>
          <w:szCs w:val="20"/>
        </w:rPr>
        <w:fldChar w:fldCharType="begin"/>
      </w:r>
      <w:r>
        <w:rPr>
          <w:rFonts w:ascii="Arial" w:hAnsi="Arial" w:cs="Arial"/>
          <w:sz w:val="20"/>
          <w:szCs w:val="20"/>
        </w:rPr>
        <w:instrText xml:space="preserve"> REF _Ref478023756 \h </w:instrText>
      </w:r>
      <w:r>
        <w:rPr>
          <w:rFonts w:ascii="Arial" w:hAnsi="Arial" w:cs="Arial"/>
          <w:sz w:val="20"/>
          <w:szCs w:val="20"/>
        </w:rPr>
      </w:r>
      <w:r>
        <w:rPr>
          <w:rFonts w:ascii="Arial" w:hAnsi="Arial" w:cs="Arial"/>
          <w:sz w:val="20"/>
          <w:szCs w:val="20"/>
        </w:rPr>
        <w:fldChar w:fldCharType="separate"/>
      </w:r>
      <w:r w:rsidRPr="007637A1">
        <w:rPr>
          <w:rFonts w:ascii="Arial" w:hAnsi="Arial" w:cs="Arial"/>
          <w:sz w:val="20"/>
          <w:szCs w:val="20"/>
        </w:rPr>
        <w:t xml:space="preserve">The source cell could configure whether it wants to have </w:t>
      </w:r>
      <w:r>
        <w:rPr>
          <w:rFonts w:ascii="Arial" w:hAnsi="Arial" w:cs="Arial"/>
          <w:sz w:val="20"/>
          <w:szCs w:val="20"/>
        </w:rPr>
        <w:t>CSI-RS and/or associated NR-SS</w:t>
      </w:r>
      <w:r w:rsidRPr="007637A1">
        <w:rPr>
          <w:rFonts w:ascii="Arial" w:hAnsi="Arial" w:cs="Arial"/>
          <w:sz w:val="20"/>
          <w:szCs w:val="20"/>
        </w:rPr>
        <w:t xml:space="preserve"> level reporting or not depending on the network beam forming configuration in the neighbourhood.</w:t>
      </w:r>
      <w:r>
        <w:rPr>
          <w:rFonts w:ascii="Arial" w:hAnsi="Arial" w:cs="Arial"/>
          <w:sz w:val="20"/>
          <w:szCs w:val="20"/>
        </w:rPr>
        <w:fldChar w:fldCharType="end"/>
      </w:r>
      <w:r w:rsidR="006E7FD3" w:rsidRPr="008C145A">
        <w:rPr>
          <w:rFonts w:ascii="Arial" w:hAnsi="Arial" w:cs="Arial"/>
          <w:sz w:val="20"/>
          <w:szCs w:val="20"/>
        </w:rPr>
        <w:t xml:space="preserve"> </w:t>
      </w:r>
    </w:p>
    <w:p w14:paraId="2F126109" w14:textId="06956917" w:rsidR="00624F8F" w:rsidRPr="007637A1" w:rsidRDefault="00D8203B" w:rsidP="007637A1">
      <w:pPr>
        <w:pStyle w:val="Proposal"/>
        <w:numPr>
          <w:ilvl w:val="0"/>
          <w:numId w:val="0"/>
        </w:numPr>
        <w:rPr>
          <w:rFonts w:ascii="Arial" w:hAnsi="Arial" w:cs="Arial"/>
          <w:b w:val="0"/>
          <w:sz w:val="20"/>
        </w:rPr>
      </w:pPr>
      <w:r w:rsidRPr="007637A1">
        <w:rPr>
          <w:rFonts w:ascii="Arial" w:hAnsi="Arial" w:cs="Arial"/>
          <w:b w:val="0"/>
          <w:sz w:val="20"/>
        </w:rPr>
        <w:t>Based on these observations the following has been proposed:</w:t>
      </w:r>
    </w:p>
    <w:p w14:paraId="061A379C" w14:textId="5CD68CD7" w:rsidR="006E7FD3" w:rsidRPr="008C145A" w:rsidRDefault="008C145A" w:rsidP="006E7FD3">
      <w:pPr>
        <w:pStyle w:val="Proposal"/>
        <w:numPr>
          <w:ilvl w:val="0"/>
          <w:numId w:val="0"/>
        </w:numPr>
        <w:ind w:left="1701" w:hanging="1701"/>
        <w:rPr>
          <w:rFonts w:ascii="Arial" w:hAnsi="Arial" w:cs="Arial"/>
          <w:sz w:val="20"/>
          <w:szCs w:val="20"/>
        </w:rPr>
      </w:pPr>
      <w:r w:rsidRPr="008C145A">
        <w:rPr>
          <w:rFonts w:ascii="Arial" w:hAnsi="Arial" w:cs="Arial"/>
          <w:sz w:val="20"/>
          <w:szCs w:val="20"/>
        </w:rPr>
        <w:fldChar w:fldCharType="begin"/>
      </w:r>
      <w:r w:rsidRPr="008C145A">
        <w:rPr>
          <w:rFonts w:ascii="Arial" w:hAnsi="Arial" w:cs="Arial"/>
          <w:sz w:val="20"/>
          <w:szCs w:val="20"/>
        </w:rPr>
        <w:instrText xml:space="preserve"> REF _Ref478023803 \r \h </w:instrText>
      </w:r>
      <w:r>
        <w:rPr>
          <w:rFonts w:ascii="Arial" w:hAnsi="Arial" w:cs="Arial"/>
          <w:sz w:val="20"/>
          <w:szCs w:val="20"/>
        </w:rPr>
        <w:instrText xml:space="preserve"> \* MERGEFORMAT </w:instrText>
      </w:r>
      <w:r w:rsidRPr="008C145A">
        <w:rPr>
          <w:rFonts w:ascii="Arial" w:hAnsi="Arial" w:cs="Arial"/>
          <w:sz w:val="20"/>
          <w:szCs w:val="20"/>
        </w:rPr>
      </w:r>
      <w:r w:rsidRPr="008C145A">
        <w:rPr>
          <w:rFonts w:ascii="Arial" w:hAnsi="Arial" w:cs="Arial"/>
          <w:sz w:val="20"/>
          <w:szCs w:val="20"/>
        </w:rPr>
        <w:fldChar w:fldCharType="separate"/>
      </w:r>
      <w:r w:rsidRPr="008C145A">
        <w:rPr>
          <w:rFonts w:ascii="Arial" w:hAnsi="Arial" w:cs="Arial"/>
          <w:sz w:val="20"/>
          <w:szCs w:val="20"/>
        </w:rPr>
        <w:t>Proposal 1</w:t>
      </w:r>
      <w:r w:rsidRPr="008C145A">
        <w:rPr>
          <w:rFonts w:ascii="Arial" w:hAnsi="Arial" w:cs="Arial"/>
          <w:sz w:val="20"/>
          <w:szCs w:val="20"/>
        </w:rPr>
        <w:fldChar w:fldCharType="end"/>
      </w:r>
      <w:r w:rsidRPr="008C145A">
        <w:rPr>
          <w:rFonts w:ascii="Arial" w:hAnsi="Arial" w:cs="Arial"/>
          <w:sz w:val="20"/>
          <w:szCs w:val="20"/>
        </w:rPr>
        <w:tab/>
      </w:r>
      <w:r>
        <w:rPr>
          <w:rFonts w:ascii="Arial" w:hAnsi="Arial" w:cs="Arial"/>
          <w:sz w:val="20"/>
          <w:szCs w:val="20"/>
        </w:rPr>
        <w:fldChar w:fldCharType="begin"/>
      </w:r>
      <w:r>
        <w:rPr>
          <w:rFonts w:ascii="Arial" w:hAnsi="Arial" w:cs="Arial"/>
          <w:sz w:val="20"/>
          <w:szCs w:val="20"/>
        </w:rPr>
        <w:instrText xml:space="preserve"> REF _Ref478023803 \h </w:instrText>
      </w:r>
      <w:r>
        <w:rPr>
          <w:rFonts w:ascii="Arial" w:hAnsi="Arial" w:cs="Arial"/>
          <w:sz w:val="20"/>
          <w:szCs w:val="20"/>
        </w:rPr>
      </w:r>
      <w:r>
        <w:rPr>
          <w:rFonts w:ascii="Arial" w:hAnsi="Arial" w:cs="Arial"/>
          <w:sz w:val="20"/>
          <w:szCs w:val="20"/>
        </w:rPr>
        <w:fldChar w:fldCharType="separate"/>
      </w:r>
      <w:r w:rsidRPr="007637A1">
        <w:rPr>
          <w:rFonts w:ascii="Arial" w:hAnsi="Arial" w:cs="Arial"/>
          <w:sz w:val="20"/>
          <w:szCs w:val="20"/>
        </w:rPr>
        <w:t xml:space="preserve">NR measurement report configuration should allow for the option of including the up to ‘N’ </w:t>
      </w:r>
      <w:r>
        <w:rPr>
          <w:rFonts w:ascii="Arial" w:hAnsi="Arial" w:cs="Arial"/>
          <w:sz w:val="20"/>
          <w:szCs w:val="20"/>
        </w:rPr>
        <w:t>CSI-RS IDs</w:t>
      </w:r>
      <w:r w:rsidRPr="007637A1">
        <w:rPr>
          <w:rFonts w:ascii="Arial" w:hAnsi="Arial" w:cs="Arial"/>
          <w:sz w:val="20"/>
          <w:szCs w:val="20"/>
        </w:rPr>
        <w:t xml:space="preserve"> </w:t>
      </w:r>
      <w:r>
        <w:rPr>
          <w:rFonts w:ascii="Arial" w:hAnsi="Arial" w:cs="Arial"/>
          <w:sz w:val="20"/>
          <w:szCs w:val="20"/>
        </w:rPr>
        <w:t xml:space="preserve">and CSI-RSRP </w:t>
      </w:r>
      <w:r w:rsidRPr="007637A1">
        <w:rPr>
          <w:rFonts w:ascii="Arial" w:hAnsi="Arial" w:cs="Arial"/>
          <w:sz w:val="20"/>
          <w:szCs w:val="20"/>
        </w:rPr>
        <w:t xml:space="preserve">per </w:t>
      </w:r>
      <w:r>
        <w:rPr>
          <w:rFonts w:ascii="Arial" w:hAnsi="Arial" w:cs="Arial"/>
          <w:sz w:val="20"/>
          <w:szCs w:val="20"/>
        </w:rPr>
        <w:t>associated NR-SS</w:t>
      </w:r>
      <w:r w:rsidRPr="007637A1">
        <w:rPr>
          <w:rFonts w:ascii="Arial" w:hAnsi="Arial" w:cs="Arial"/>
          <w:sz w:val="20"/>
          <w:szCs w:val="20"/>
        </w:rPr>
        <w:t xml:space="preserve"> in the RRC measurement report.</w:t>
      </w:r>
      <w:r>
        <w:rPr>
          <w:rFonts w:ascii="Arial" w:hAnsi="Arial" w:cs="Arial"/>
          <w:sz w:val="20"/>
          <w:szCs w:val="20"/>
        </w:rPr>
        <w:fldChar w:fldCharType="end"/>
      </w:r>
      <w:r w:rsidR="006E7FD3" w:rsidRPr="008C145A">
        <w:rPr>
          <w:rFonts w:ascii="Arial" w:hAnsi="Arial" w:cs="Arial"/>
          <w:sz w:val="20"/>
          <w:szCs w:val="20"/>
        </w:rPr>
        <w:t xml:space="preserve"> </w:t>
      </w:r>
    </w:p>
    <w:p w14:paraId="26AD7D4C" w14:textId="69771572" w:rsidR="008C145A" w:rsidRPr="008C145A" w:rsidRDefault="008C145A" w:rsidP="007637A1">
      <w:pPr>
        <w:pStyle w:val="Proposal"/>
        <w:numPr>
          <w:ilvl w:val="0"/>
          <w:numId w:val="0"/>
        </w:numPr>
        <w:ind w:left="1701" w:hanging="1701"/>
        <w:rPr>
          <w:rFonts w:ascii="Arial" w:hAnsi="Arial" w:cs="Arial"/>
          <w:sz w:val="20"/>
          <w:szCs w:val="20"/>
        </w:rPr>
      </w:pPr>
    </w:p>
    <w:p w14:paraId="127010A3" w14:textId="77777777" w:rsidR="00D8203B" w:rsidRPr="002202E1" w:rsidRDefault="00D8203B" w:rsidP="00D8203B">
      <w:pPr>
        <w:pStyle w:val="Heading1"/>
        <w:rPr>
          <w:lang w:val="en-US"/>
        </w:rPr>
      </w:pPr>
      <w:bookmarkStart w:id="10" w:name="_In-sequence_SDU_delivery"/>
      <w:bookmarkEnd w:id="10"/>
      <w:r w:rsidRPr="002202E1">
        <w:rPr>
          <w:lang w:val="en-US"/>
        </w:rPr>
        <w:lastRenderedPageBreak/>
        <w:t>References</w:t>
      </w:r>
    </w:p>
    <w:p w14:paraId="4D56964D" w14:textId="635F5937" w:rsidR="00071CE8" w:rsidRPr="00071CE8" w:rsidRDefault="00071CE8" w:rsidP="008C145A">
      <w:pPr>
        <w:pStyle w:val="Reference"/>
        <w:rPr>
          <w:rFonts w:ascii="Arial" w:hAnsi="Arial" w:cs="Arial"/>
          <w:sz w:val="20"/>
          <w:szCs w:val="20"/>
        </w:rPr>
      </w:pPr>
      <w:r>
        <w:rPr>
          <w:rFonts w:ascii="Arial" w:hAnsi="Arial" w:cs="Arial"/>
          <w:sz w:val="20"/>
          <w:szCs w:val="20"/>
        </w:rPr>
        <w:t>RAN1#88 NR chairman notes</w:t>
      </w:r>
    </w:p>
    <w:p w14:paraId="31C35203" w14:textId="459F998C" w:rsidR="008C145A" w:rsidRDefault="008C145A" w:rsidP="00354B1F">
      <w:pPr>
        <w:pStyle w:val="Reference"/>
        <w:rPr>
          <w:rFonts w:ascii="Arial" w:hAnsi="Arial" w:cs="Arial"/>
          <w:sz w:val="20"/>
          <w:szCs w:val="20"/>
        </w:rPr>
      </w:pPr>
      <w:r>
        <w:t>R2-17</w:t>
      </w:r>
      <w:r w:rsidR="00354B1F">
        <w:t>02803</w:t>
      </w:r>
      <w:r>
        <w:t xml:space="preserve">, </w:t>
      </w:r>
      <w:r w:rsidR="00354B1F" w:rsidRPr="00354B1F">
        <w:t>Measurement report configuration for C1-C2 events</w:t>
      </w:r>
      <w:r w:rsidR="001D5E90">
        <w:t xml:space="preserve">, Ericsson, </w:t>
      </w:r>
      <w:r w:rsidR="001D5E90">
        <w:rPr>
          <w:rFonts w:cs="Arial"/>
        </w:rPr>
        <w:t>3GPP TSG-RAN WG2 NR#97bis, Spokane, US, 3rd – 7th April 2017.</w:t>
      </w:r>
    </w:p>
    <w:p w14:paraId="7AA6E6A4" w14:textId="4BF28E1A" w:rsidR="003A7EF3" w:rsidRPr="008C145A" w:rsidRDefault="003A7EF3" w:rsidP="008C145A">
      <w:pPr>
        <w:pStyle w:val="Reference"/>
        <w:numPr>
          <w:ilvl w:val="0"/>
          <w:numId w:val="0"/>
        </w:numPr>
        <w:jc w:val="both"/>
        <w:rPr>
          <w:rFonts w:ascii="Arial" w:hAnsi="Arial" w:cs="Arial"/>
          <w:sz w:val="20"/>
          <w:szCs w:val="20"/>
        </w:rPr>
      </w:pPr>
    </w:p>
    <w:sectPr w:rsidR="003A7EF3" w:rsidRPr="008C145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4B1CE" w14:textId="77777777" w:rsidR="000C081A" w:rsidRDefault="000C081A">
      <w:r>
        <w:separator/>
      </w:r>
    </w:p>
  </w:endnote>
  <w:endnote w:type="continuationSeparator" w:id="0">
    <w:p w14:paraId="4826D3CE" w14:textId="77777777" w:rsidR="000C081A" w:rsidRDefault="000C081A">
      <w:r>
        <w:continuationSeparator/>
      </w:r>
    </w:p>
  </w:endnote>
  <w:endnote w:type="continuationNotice" w:id="1">
    <w:p w14:paraId="32EC14EB" w14:textId="77777777" w:rsidR="000C081A" w:rsidRDefault="000C08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FF3E69F" w:rsidR="00D85EF7" w:rsidRDefault="00D85E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F15B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15B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49B23" w14:textId="77777777" w:rsidR="000C081A" w:rsidRDefault="000C081A">
      <w:r>
        <w:separator/>
      </w:r>
    </w:p>
  </w:footnote>
  <w:footnote w:type="continuationSeparator" w:id="0">
    <w:p w14:paraId="503E3CD0" w14:textId="77777777" w:rsidR="000C081A" w:rsidRDefault="000C081A">
      <w:r>
        <w:continuationSeparator/>
      </w:r>
    </w:p>
  </w:footnote>
  <w:footnote w:type="continuationNotice" w:id="1">
    <w:p w14:paraId="3B4BBF38" w14:textId="77777777" w:rsidR="000C081A" w:rsidRDefault="000C08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D85EF7" w:rsidRDefault="00D85E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9"/>
  </w:num>
  <w:num w:numId="15">
    <w:abstractNumId w:val="15"/>
  </w:num>
  <w:num w:numId="16">
    <w:abstractNumId w:val="12"/>
    <w:lvlOverride w:ilvl="0">
      <w:startOverride w:val="1"/>
    </w:lvlOverride>
  </w:num>
  <w:num w:numId="17">
    <w:abstractNumId w:val="7"/>
    <w:lvlOverride w:ilvl="0">
      <w:startOverride w:val="1"/>
    </w:lvlOverride>
  </w:num>
  <w:num w:numId="18">
    <w:abstractNumId w:val="12"/>
    <w:lvlOverride w:ilvl="0">
      <w:startOverride w:val="1"/>
    </w:lvlOverride>
  </w:num>
  <w:num w:numId="19">
    <w:abstractNumId w:val="14"/>
  </w:num>
  <w:num w:numId="20">
    <w:abstractNumId w:val="12"/>
    <w:lvlOverride w:ilvl="0">
      <w:startOverride w:val="1"/>
    </w:lvlOverride>
  </w:num>
  <w:num w:numId="21">
    <w:abstractNumId w:val="7"/>
    <w:lvlOverride w:ilvl="0">
      <w:startOverride w:val="1"/>
    </w:lvlOverride>
  </w:num>
  <w:num w:numId="2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4E6A"/>
    <w:rsid w:val="00015D15"/>
    <w:rsid w:val="0002564D"/>
    <w:rsid w:val="00025ECA"/>
    <w:rsid w:val="00027939"/>
    <w:rsid w:val="000325B8"/>
    <w:rsid w:val="00034AE9"/>
    <w:rsid w:val="00034C15"/>
    <w:rsid w:val="00036BA1"/>
    <w:rsid w:val="000422E2"/>
    <w:rsid w:val="00042F22"/>
    <w:rsid w:val="000444EF"/>
    <w:rsid w:val="00050B9F"/>
    <w:rsid w:val="00052A07"/>
    <w:rsid w:val="000534E3"/>
    <w:rsid w:val="0005606A"/>
    <w:rsid w:val="00057117"/>
    <w:rsid w:val="000616E7"/>
    <w:rsid w:val="0006487E"/>
    <w:rsid w:val="00065E1A"/>
    <w:rsid w:val="00067548"/>
    <w:rsid w:val="00071CE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81A"/>
    <w:rsid w:val="000C165A"/>
    <w:rsid w:val="000C2E19"/>
    <w:rsid w:val="000D0D07"/>
    <w:rsid w:val="000D2ACE"/>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55888"/>
    <w:rsid w:val="001643A8"/>
    <w:rsid w:val="001659C1"/>
    <w:rsid w:val="00171D60"/>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4132"/>
    <w:rsid w:val="001D51BA"/>
    <w:rsid w:val="001D5E90"/>
    <w:rsid w:val="001D6342"/>
    <w:rsid w:val="001D6D53"/>
    <w:rsid w:val="001E58E2"/>
    <w:rsid w:val="001E7AED"/>
    <w:rsid w:val="001F15B8"/>
    <w:rsid w:val="001F3916"/>
    <w:rsid w:val="001F54C5"/>
    <w:rsid w:val="001F662C"/>
    <w:rsid w:val="001F7074"/>
    <w:rsid w:val="00200490"/>
    <w:rsid w:val="00201F3A"/>
    <w:rsid w:val="00203F96"/>
    <w:rsid w:val="002069B2"/>
    <w:rsid w:val="00206C08"/>
    <w:rsid w:val="00207FA3"/>
    <w:rsid w:val="00214DA8"/>
    <w:rsid w:val="00215423"/>
    <w:rsid w:val="002158FA"/>
    <w:rsid w:val="002202E1"/>
    <w:rsid w:val="00220600"/>
    <w:rsid w:val="002224DB"/>
    <w:rsid w:val="00223FCB"/>
    <w:rsid w:val="002252C3"/>
    <w:rsid w:val="00225C54"/>
    <w:rsid w:val="00230765"/>
    <w:rsid w:val="002319E4"/>
    <w:rsid w:val="00235632"/>
    <w:rsid w:val="00235872"/>
    <w:rsid w:val="00241559"/>
    <w:rsid w:val="002435B3"/>
    <w:rsid w:val="0024547B"/>
    <w:rsid w:val="002458EB"/>
    <w:rsid w:val="002500C8"/>
    <w:rsid w:val="00257543"/>
    <w:rsid w:val="00260DD6"/>
    <w:rsid w:val="00261285"/>
    <w:rsid w:val="002617E7"/>
    <w:rsid w:val="00261FC8"/>
    <w:rsid w:val="00264228"/>
    <w:rsid w:val="00264334"/>
    <w:rsid w:val="0026473E"/>
    <w:rsid w:val="00266214"/>
    <w:rsid w:val="00267C83"/>
    <w:rsid w:val="0027144F"/>
    <w:rsid w:val="00271F3A"/>
    <w:rsid w:val="00273278"/>
    <w:rsid w:val="002737F4"/>
    <w:rsid w:val="002803F3"/>
    <w:rsid w:val="002805F5"/>
    <w:rsid w:val="00280751"/>
    <w:rsid w:val="0028280A"/>
    <w:rsid w:val="00286ACD"/>
    <w:rsid w:val="00287838"/>
    <w:rsid w:val="00287895"/>
    <w:rsid w:val="002907B5"/>
    <w:rsid w:val="00292EB7"/>
    <w:rsid w:val="00296227"/>
    <w:rsid w:val="00296F44"/>
    <w:rsid w:val="0029777D"/>
    <w:rsid w:val="002A055E"/>
    <w:rsid w:val="002A1D4E"/>
    <w:rsid w:val="002A2869"/>
    <w:rsid w:val="002A50D7"/>
    <w:rsid w:val="002B24D6"/>
    <w:rsid w:val="002B467E"/>
    <w:rsid w:val="002C41E6"/>
    <w:rsid w:val="002D00AE"/>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07D7"/>
    <w:rsid w:val="00322C9F"/>
    <w:rsid w:val="00324D23"/>
    <w:rsid w:val="00331751"/>
    <w:rsid w:val="00334579"/>
    <w:rsid w:val="00335858"/>
    <w:rsid w:val="00336BDA"/>
    <w:rsid w:val="00342BD7"/>
    <w:rsid w:val="00343A07"/>
    <w:rsid w:val="00346DB5"/>
    <w:rsid w:val="003477B1"/>
    <w:rsid w:val="00351A57"/>
    <w:rsid w:val="0035482C"/>
    <w:rsid w:val="00354B1F"/>
    <w:rsid w:val="00357380"/>
    <w:rsid w:val="003602D9"/>
    <w:rsid w:val="003604CE"/>
    <w:rsid w:val="00370E47"/>
    <w:rsid w:val="003735E5"/>
    <w:rsid w:val="003742AC"/>
    <w:rsid w:val="00377CE1"/>
    <w:rsid w:val="00384023"/>
    <w:rsid w:val="00385BF0"/>
    <w:rsid w:val="003939FF"/>
    <w:rsid w:val="003970B4"/>
    <w:rsid w:val="003A127C"/>
    <w:rsid w:val="003A2223"/>
    <w:rsid w:val="003A2A0F"/>
    <w:rsid w:val="003A45A1"/>
    <w:rsid w:val="003A5B0A"/>
    <w:rsid w:val="003A6BAC"/>
    <w:rsid w:val="003A7EF3"/>
    <w:rsid w:val="003B159C"/>
    <w:rsid w:val="003B369F"/>
    <w:rsid w:val="003B36A3"/>
    <w:rsid w:val="003B7FE5"/>
    <w:rsid w:val="003C10D1"/>
    <w:rsid w:val="003C11C8"/>
    <w:rsid w:val="003C2702"/>
    <w:rsid w:val="003C7806"/>
    <w:rsid w:val="003D109F"/>
    <w:rsid w:val="003D2478"/>
    <w:rsid w:val="003D2FC4"/>
    <w:rsid w:val="003D387A"/>
    <w:rsid w:val="003D3C45"/>
    <w:rsid w:val="003D5B1F"/>
    <w:rsid w:val="003E15FA"/>
    <w:rsid w:val="003E55E4"/>
    <w:rsid w:val="003E74E3"/>
    <w:rsid w:val="003E75BA"/>
    <w:rsid w:val="003F05C7"/>
    <w:rsid w:val="003F2CD4"/>
    <w:rsid w:val="003F6BBE"/>
    <w:rsid w:val="004000E8"/>
    <w:rsid w:val="00402E2B"/>
    <w:rsid w:val="00403E95"/>
    <w:rsid w:val="0040512B"/>
    <w:rsid w:val="00405CA5"/>
    <w:rsid w:val="00407CD3"/>
    <w:rsid w:val="00410134"/>
    <w:rsid w:val="00410B72"/>
    <w:rsid w:val="00410F18"/>
    <w:rsid w:val="0041263E"/>
    <w:rsid w:val="00413AAC"/>
    <w:rsid w:val="00421105"/>
    <w:rsid w:val="004242F4"/>
    <w:rsid w:val="00427248"/>
    <w:rsid w:val="004351A3"/>
    <w:rsid w:val="00437447"/>
    <w:rsid w:val="00440B16"/>
    <w:rsid w:val="00441A92"/>
    <w:rsid w:val="00444F56"/>
    <w:rsid w:val="00446488"/>
    <w:rsid w:val="004517AA"/>
    <w:rsid w:val="00451811"/>
    <w:rsid w:val="00452CAC"/>
    <w:rsid w:val="00452F5B"/>
    <w:rsid w:val="00457565"/>
    <w:rsid w:val="00457B71"/>
    <w:rsid w:val="00465F3A"/>
    <w:rsid w:val="004669E2"/>
    <w:rsid w:val="00470C31"/>
    <w:rsid w:val="004734D0"/>
    <w:rsid w:val="0047556B"/>
    <w:rsid w:val="00477768"/>
    <w:rsid w:val="00492BC5"/>
    <w:rsid w:val="00493F23"/>
    <w:rsid w:val="004964F1"/>
    <w:rsid w:val="004A16BC"/>
    <w:rsid w:val="004A2B94"/>
    <w:rsid w:val="004A7E7F"/>
    <w:rsid w:val="004B7C0C"/>
    <w:rsid w:val="004C3898"/>
    <w:rsid w:val="004D36B1"/>
    <w:rsid w:val="004D7EBD"/>
    <w:rsid w:val="004E0BD6"/>
    <w:rsid w:val="004E1A9A"/>
    <w:rsid w:val="004E2680"/>
    <w:rsid w:val="004E28F9"/>
    <w:rsid w:val="004E462E"/>
    <w:rsid w:val="004E56DC"/>
    <w:rsid w:val="004E76F4"/>
    <w:rsid w:val="004F0B4E"/>
    <w:rsid w:val="004F0B6C"/>
    <w:rsid w:val="004F2078"/>
    <w:rsid w:val="004F4DA3"/>
    <w:rsid w:val="00502773"/>
    <w:rsid w:val="00504651"/>
    <w:rsid w:val="00506557"/>
    <w:rsid w:val="0050677A"/>
    <w:rsid w:val="005108D8"/>
    <w:rsid w:val="005116F9"/>
    <w:rsid w:val="005153A7"/>
    <w:rsid w:val="005154C5"/>
    <w:rsid w:val="005219CF"/>
    <w:rsid w:val="00526C0D"/>
    <w:rsid w:val="00531534"/>
    <w:rsid w:val="005338D0"/>
    <w:rsid w:val="00534B59"/>
    <w:rsid w:val="00536759"/>
    <w:rsid w:val="00537C62"/>
    <w:rsid w:val="00546970"/>
    <w:rsid w:val="00554E19"/>
    <w:rsid w:val="0056121F"/>
    <w:rsid w:val="00572505"/>
    <w:rsid w:val="00580202"/>
    <w:rsid w:val="00582809"/>
    <w:rsid w:val="00584ABE"/>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1ACA"/>
    <w:rsid w:val="0060283C"/>
    <w:rsid w:val="00604F14"/>
    <w:rsid w:val="00605F62"/>
    <w:rsid w:val="00611B83"/>
    <w:rsid w:val="00613257"/>
    <w:rsid w:val="00620A71"/>
    <w:rsid w:val="00620D80"/>
    <w:rsid w:val="006234A6"/>
    <w:rsid w:val="00624D23"/>
    <w:rsid w:val="00624F8F"/>
    <w:rsid w:val="006276C5"/>
    <w:rsid w:val="00630001"/>
    <w:rsid w:val="006311B3"/>
    <w:rsid w:val="0063284C"/>
    <w:rsid w:val="00636398"/>
    <w:rsid w:val="006368D3"/>
    <w:rsid w:val="00636A5D"/>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AF2"/>
    <w:rsid w:val="006771F9"/>
    <w:rsid w:val="006776D7"/>
    <w:rsid w:val="00681003"/>
    <w:rsid w:val="006817C9"/>
    <w:rsid w:val="00683ECE"/>
    <w:rsid w:val="00695FC2"/>
    <w:rsid w:val="00696949"/>
    <w:rsid w:val="00697052"/>
    <w:rsid w:val="006A46FB"/>
    <w:rsid w:val="006A5E28"/>
    <w:rsid w:val="006A697B"/>
    <w:rsid w:val="006A7988"/>
    <w:rsid w:val="006A7AFF"/>
    <w:rsid w:val="006B1816"/>
    <w:rsid w:val="006B2099"/>
    <w:rsid w:val="006B50CF"/>
    <w:rsid w:val="006B67CF"/>
    <w:rsid w:val="006C03B8"/>
    <w:rsid w:val="006C5EC9"/>
    <w:rsid w:val="006C6059"/>
    <w:rsid w:val="006C7522"/>
    <w:rsid w:val="006D571C"/>
    <w:rsid w:val="006D6F08"/>
    <w:rsid w:val="006E062C"/>
    <w:rsid w:val="006E28B7"/>
    <w:rsid w:val="006E3310"/>
    <w:rsid w:val="006E4E39"/>
    <w:rsid w:val="006E565E"/>
    <w:rsid w:val="006E64B5"/>
    <w:rsid w:val="006E673D"/>
    <w:rsid w:val="006E7D3B"/>
    <w:rsid w:val="006E7FD3"/>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37A1"/>
    <w:rsid w:val="00765281"/>
    <w:rsid w:val="00765787"/>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D73"/>
    <w:rsid w:val="007E505B"/>
    <w:rsid w:val="007E7091"/>
    <w:rsid w:val="00803FAE"/>
    <w:rsid w:val="0080605F"/>
    <w:rsid w:val="00807786"/>
    <w:rsid w:val="0081055B"/>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016B"/>
    <w:rsid w:val="00894A88"/>
    <w:rsid w:val="00895386"/>
    <w:rsid w:val="008A21FF"/>
    <w:rsid w:val="008A2CE2"/>
    <w:rsid w:val="008A30AC"/>
    <w:rsid w:val="008A44B8"/>
    <w:rsid w:val="008A51A8"/>
    <w:rsid w:val="008A54C7"/>
    <w:rsid w:val="008A77D8"/>
    <w:rsid w:val="008B0483"/>
    <w:rsid w:val="008B120C"/>
    <w:rsid w:val="008B51A0"/>
    <w:rsid w:val="008B592A"/>
    <w:rsid w:val="008B63B8"/>
    <w:rsid w:val="008B7B5C"/>
    <w:rsid w:val="008C0C99"/>
    <w:rsid w:val="008C145A"/>
    <w:rsid w:val="008C2017"/>
    <w:rsid w:val="008C2578"/>
    <w:rsid w:val="008C4958"/>
    <w:rsid w:val="008C4BAA"/>
    <w:rsid w:val="008C6AE8"/>
    <w:rsid w:val="008C7573"/>
    <w:rsid w:val="008D34F1"/>
    <w:rsid w:val="008D39D8"/>
    <w:rsid w:val="008D6D1A"/>
    <w:rsid w:val="008E065E"/>
    <w:rsid w:val="008E0927"/>
    <w:rsid w:val="008E1909"/>
    <w:rsid w:val="008F109D"/>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A69"/>
    <w:rsid w:val="0093103F"/>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D46"/>
    <w:rsid w:val="009970DD"/>
    <w:rsid w:val="009A0FBA"/>
    <w:rsid w:val="009A1601"/>
    <w:rsid w:val="009A462D"/>
    <w:rsid w:val="009A5CBA"/>
    <w:rsid w:val="009B1F30"/>
    <w:rsid w:val="009B3AC2"/>
    <w:rsid w:val="009B4DF4"/>
    <w:rsid w:val="009B564E"/>
    <w:rsid w:val="009B7E87"/>
    <w:rsid w:val="009C2A60"/>
    <w:rsid w:val="009C403E"/>
    <w:rsid w:val="009D0B72"/>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193B"/>
    <w:rsid w:val="00A2351A"/>
    <w:rsid w:val="00A249D6"/>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69B"/>
    <w:rsid w:val="00A761D4"/>
    <w:rsid w:val="00A77EC4"/>
    <w:rsid w:val="00A92879"/>
    <w:rsid w:val="00A9442A"/>
    <w:rsid w:val="00AA016F"/>
    <w:rsid w:val="00AA1ED6"/>
    <w:rsid w:val="00AA2677"/>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A2A"/>
    <w:rsid w:val="00B167F1"/>
    <w:rsid w:val="00B20256"/>
    <w:rsid w:val="00B20D09"/>
    <w:rsid w:val="00B2763F"/>
    <w:rsid w:val="00B27AAC"/>
    <w:rsid w:val="00B30929"/>
    <w:rsid w:val="00B372AA"/>
    <w:rsid w:val="00B40445"/>
    <w:rsid w:val="00B41888"/>
    <w:rsid w:val="00B42BDB"/>
    <w:rsid w:val="00B45A52"/>
    <w:rsid w:val="00B46175"/>
    <w:rsid w:val="00B62AAA"/>
    <w:rsid w:val="00B650C1"/>
    <w:rsid w:val="00B664C7"/>
    <w:rsid w:val="00B739F6"/>
    <w:rsid w:val="00B81A6C"/>
    <w:rsid w:val="00B85DE5"/>
    <w:rsid w:val="00B90F73"/>
    <w:rsid w:val="00B93B59"/>
    <w:rsid w:val="00B9406A"/>
    <w:rsid w:val="00BA2280"/>
    <w:rsid w:val="00BA2A08"/>
    <w:rsid w:val="00BA56D2"/>
    <w:rsid w:val="00BA76E0"/>
    <w:rsid w:val="00BB2A25"/>
    <w:rsid w:val="00BB51E9"/>
    <w:rsid w:val="00BC0E6A"/>
    <w:rsid w:val="00BC0FDC"/>
    <w:rsid w:val="00BC3053"/>
    <w:rsid w:val="00BC4D2E"/>
    <w:rsid w:val="00BD48AC"/>
    <w:rsid w:val="00BD5F1A"/>
    <w:rsid w:val="00BE1234"/>
    <w:rsid w:val="00BE2FA6"/>
    <w:rsid w:val="00BE333F"/>
    <w:rsid w:val="00BE7406"/>
    <w:rsid w:val="00BE7603"/>
    <w:rsid w:val="00BF058E"/>
    <w:rsid w:val="00BF3279"/>
    <w:rsid w:val="00BF74C7"/>
    <w:rsid w:val="00C015F1"/>
    <w:rsid w:val="00C0173E"/>
    <w:rsid w:val="00C01F33"/>
    <w:rsid w:val="00C02CC6"/>
    <w:rsid w:val="00C040F7"/>
    <w:rsid w:val="00C041B0"/>
    <w:rsid w:val="00C044AB"/>
    <w:rsid w:val="00C055AB"/>
    <w:rsid w:val="00C05706"/>
    <w:rsid w:val="00C07377"/>
    <w:rsid w:val="00C10478"/>
    <w:rsid w:val="00C12107"/>
    <w:rsid w:val="00C14D4B"/>
    <w:rsid w:val="00C154BB"/>
    <w:rsid w:val="00C26FAA"/>
    <w:rsid w:val="00C279B5"/>
    <w:rsid w:val="00C27C45"/>
    <w:rsid w:val="00C3719D"/>
    <w:rsid w:val="00C47A84"/>
    <w:rsid w:val="00C54995"/>
    <w:rsid w:val="00C54D41"/>
    <w:rsid w:val="00C56496"/>
    <w:rsid w:val="00C60783"/>
    <w:rsid w:val="00C64672"/>
    <w:rsid w:val="00C70697"/>
    <w:rsid w:val="00C72EF4"/>
    <w:rsid w:val="00C75D2F"/>
    <w:rsid w:val="00C767BE"/>
    <w:rsid w:val="00C76963"/>
    <w:rsid w:val="00C76E3C"/>
    <w:rsid w:val="00C81568"/>
    <w:rsid w:val="00C9027A"/>
    <w:rsid w:val="00C9068E"/>
    <w:rsid w:val="00C9363F"/>
    <w:rsid w:val="00C93C4B"/>
    <w:rsid w:val="00C944AB"/>
    <w:rsid w:val="00C95B40"/>
    <w:rsid w:val="00CA1ED8"/>
    <w:rsid w:val="00CB1F63"/>
    <w:rsid w:val="00CB7170"/>
    <w:rsid w:val="00CC040E"/>
    <w:rsid w:val="00CC0818"/>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5089"/>
    <w:rsid w:val="00D239A7"/>
    <w:rsid w:val="00D23F47"/>
    <w:rsid w:val="00D2503E"/>
    <w:rsid w:val="00D3005B"/>
    <w:rsid w:val="00D36E71"/>
    <w:rsid w:val="00D37D87"/>
    <w:rsid w:val="00D40B33"/>
    <w:rsid w:val="00D4318F"/>
    <w:rsid w:val="00D438BF"/>
    <w:rsid w:val="00D440F8"/>
    <w:rsid w:val="00D46FA5"/>
    <w:rsid w:val="00D546FF"/>
    <w:rsid w:val="00D55AD5"/>
    <w:rsid w:val="00D55B51"/>
    <w:rsid w:val="00D576CA"/>
    <w:rsid w:val="00D60E13"/>
    <w:rsid w:val="00D61AF5"/>
    <w:rsid w:val="00D62CD5"/>
    <w:rsid w:val="00D6435F"/>
    <w:rsid w:val="00D652B5"/>
    <w:rsid w:val="00D66155"/>
    <w:rsid w:val="00D708B0"/>
    <w:rsid w:val="00D70E73"/>
    <w:rsid w:val="00D77B1D"/>
    <w:rsid w:val="00D8021F"/>
    <w:rsid w:val="00D80383"/>
    <w:rsid w:val="00D8203B"/>
    <w:rsid w:val="00D823C6"/>
    <w:rsid w:val="00D85EF7"/>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05B34"/>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65B7"/>
    <w:rsid w:val="00E57565"/>
    <w:rsid w:val="00E63838"/>
    <w:rsid w:val="00E64434"/>
    <w:rsid w:val="00E67C51"/>
    <w:rsid w:val="00E70D86"/>
    <w:rsid w:val="00E72EFC"/>
    <w:rsid w:val="00E758EC"/>
    <w:rsid w:val="00E8234C"/>
    <w:rsid w:val="00E83AA9"/>
    <w:rsid w:val="00E85928"/>
    <w:rsid w:val="00E87822"/>
    <w:rsid w:val="00E90395"/>
    <w:rsid w:val="00E90E49"/>
    <w:rsid w:val="00E917F9"/>
    <w:rsid w:val="00E9291C"/>
    <w:rsid w:val="00E93FFE"/>
    <w:rsid w:val="00E94F8A"/>
    <w:rsid w:val="00EA6E0E"/>
    <w:rsid w:val="00EA7A41"/>
    <w:rsid w:val="00EB077B"/>
    <w:rsid w:val="00EB4EA2"/>
    <w:rsid w:val="00EC27C6"/>
    <w:rsid w:val="00EC4207"/>
    <w:rsid w:val="00EC4C96"/>
    <w:rsid w:val="00EC5653"/>
    <w:rsid w:val="00EC60B5"/>
    <w:rsid w:val="00EC71CE"/>
    <w:rsid w:val="00EC7304"/>
    <w:rsid w:val="00ED1006"/>
    <w:rsid w:val="00EF18FE"/>
    <w:rsid w:val="00EF5787"/>
    <w:rsid w:val="00EF60D0"/>
    <w:rsid w:val="00F0528D"/>
    <w:rsid w:val="00F06C67"/>
    <w:rsid w:val="00F06DFD"/>
    <w:rsid w:val="00F071D1"/>
    <w:rsid w:val="00F07533"/>
    <w:rsid w:val="00F10629"/>
    <w:rsid w:val="00F15FA5"/>
    <w:rsid w:val="00F1625B"/>
    <w:rsid w:val="00F209B7"/>
    <w:rsid w:val="00F2376F"/>
    <w:rsid w:val="00F243D8"/>
    <w:rsid w:val="00F30828"/>
    <w:rsid w:val="00F313D6"/>
    <w:rsid w:val="00F40F0C"/>
    <w:rsid w:val="00F4766C"/>
    <w:rsid w:val="00F507D1"/>
    <w:rsid w:val="00F519CE"/>
    <w:rsid w:val="00F51ADA"/>
    <w:rsid w:val="00F52DAF"/>
    <w:rsid w:val="00F607C5"/>
    <w:rsid w:val="00F60DEA"/>
    <w:rsid w:val="00F6302A"/>
    <w:rsid w:val="00F64C2B"/>
    <w:rsid w:val="00F651BE"/>
    <w:rsid w:val="00F67F53"/>
    <w:rsid w:val="00F703BE"/>
    <w:rsid w:val="00F71F69"/>
    <w:rsid w:val="00F72052"/>
    <w:rsid w:val="00F72B72"/>
    <w:rsid w:val="00F74BB9"/>
    <w:rsid w:val="00F74CE1"/>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08D"/>
    <w:rsid w:val="00FC4AD0"/>
    <w:rsid w:val="00FC7429"/>
    <w:rsid w:val="00FD07F6"/>
    <w:rsid w:val="00FD1EC8"/>
    <w:rsid w:val="00FD3FB3"/>
    <w:rsid w:val="00FD47ED"/>
    <w:rsid w:val="00FD74DB"/>
    <w:rsid w:val="00FD7660"/>
    <w:rsid w:val="00FE0655"/>
    <w:rsid w:val="00FE20DB"/>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22ACCBF-6F4C-4F8A-B397-81002842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52DA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F52D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2DA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5NUHHDQN7SK2-1-114624</_dlc_DocId>
    <TaxCatchAll xmlns="08b2df90-05d3-4030-90d4-c9feeb4a1cd9">
      <Value>10</Value>
      <Value>9</Value>
      <Value>8</Value>
      <Value>3</Value>
      <Value>1</Value>
    </TaxCatchAll>
    <_dlc_DocIdUrl xmlns="08b2df90-05d3-4030-90d4-c9feeb4a1cd9">
      <Url>https://ericoll.internal.ericsson.com/sites/STAR/_layouts/DocIdRedir.aspx?ID=5NUHHDQN7SK2-1-114624</Url>
      <Description>5NUHHDQN7SK2-1-114624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FF5A3EA8-1FEE-4FFA-AE85-957CBE76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4</cp:revision>
  <cp:lastPrinted>2008-01-31T06:09:00Z</cp:lastPrinted>
  <dcterms:created xsi:type="dcterms:W3CDTF">2017-03-24T23:49:00Z</dcterms:created>
  <dcterms:modified xsi:type="dcterms:W3CDTF">2017-03-24T23:49:00Z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96b618e6-d13d-4dae-ab22-07cd0786ad86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